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淮北市工业行业办公室</w:t>
      </w:r>
      <w:r>
        <w:rPr>
          <w:rFonts w:ascii="宋体" w:hAnsi="宋体"/>
          <w:b/>
          <w:sz w:val="36"/>
          <w:szCs w:val="36"/>
        </w:rPr>
        <w:t>20</w:t>
      </w:r>
      <w:r>
        <w:rPr>
          <w:rFonts w:hint="eastAsia" w:ascii="宋体" w:hAnsi="宋体"/>
          <w:b/>
          <w:sz w:val="36"/>
          <w:szCs w:val="36"/>
        </w:rPr>
        <w:t>2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1</w:t>
      </w:r>
      <w:r>
        <w:rPr>
          <w:rFonts w:ascii="宋体" w:hAnsi="宋体"/>
          <w:b/>
          <w:sz w:val="36"/>
          <w:szCs w:val="36"/>
        </w:rPr>
        <w:t>年</w:t>
      </w:r>
      <w:r>
        <w:rPr>
          <w:rFonts w:hint="eastAsia" w:ascii="宋体" w:hAnsi="宋体"/>
          <w:b/>
          <w:sz w:val="36"/>
          <w:szCs w:val="36"/>
        </w:rPr>
        <w:t>度一般公共预算财政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拨款</w:t>
      </w:r>
      <w:r>
        <w:rPr>
          <w:rFonts w:ascii="宋体" w:hAnsi="宋体"/>
          <w:b/>
          <w:sz w:val="36"/>
          <w:szCs w:val="36"/>
        </w:rPr>
        <w:t>“三公</w:t>
      </w:r>
      <w:r>
        <w:rPr>
          <w:rFonts w:hint="eastAsia" w:ascii="宋体" w:hAnsi="宋体"/>
          <w:b/>
          <w:sz w:val="36"/>
          <w:szCs w:val="36"/>
        </w:rPr>
        <w:t>”</w:t>
      </w:r>
      <w:r>
        <w:rPr>
          <w:rFonts w:ascii="宋体" w:hAnsi="宋体"/>
          <w:b/>
          <w:sz w:val="36"/>
          <w:szCs w:val="36"/>
        </w:rPr>
        <w:t>经费</w:t>
      </w:r>
      <w:r>
        <w:rPr>
          <w:rFonts w:hint="eastAsia" w:ascii="宋体" w:hAnsi="宋体"/>
          <w:b/>
          <w:sz w:val="36"/>
          <w:szCs w:val="36"/>
        </w:rPr>
        <w:t>支出决算情况说明</w:t>
      </w:r>
    </w:p>
    <w:p>
      <w:pPr>
        <w:jc w:val="center"/>
        <w:rPr>
          <w:rFonts w:ascii="楷体_GB2312" w:eastAsia="楷体_GB231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sz w:val="6"/>
          <w:szCs w:val="32"/>
        </w:rPr>
      </w:pPr>
    </w:p>
    <w:p>
      <w:pPr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   </w:t>
      </w:r>
      <w:r>
        <w:rPr>
          <w:rFonts w:hint="eastAsia" w:ascii="黑体" w:hAnsi="黑体" w:eastAsia="黑体"/>
          <w:szCs w:val="32"/>
        </w:rPr>
        <w:t>一、202</w:t>
      </w:r>
      <w:r>
        <w:rPr>
          <w:rFonts w:hint="eastAsia" w:ascii="黑体" w:hAnsi="黑体" w:eastAsia="黑体"/>
          <w:szCs w:val="32"/>
          <w:lang w:val="en-US" w:eastAsia="zh-CN"/>
        </w:rPr>
        <w:t>1</w:t>
      </w:r>
      <w:r>
        <w:rPr>
          <w:rFonts w:hint="eastAsia" w:ascii="黑体" w:hAnsi="黑体" w:eastAsia="黑体"/>
          <w:szCs w:val="32"/>
        </w:rPr>
        <w:t>年度一般公共预算财政拨款“三公”经费支出决算表</w:t>
      </w:r>
    </w:p>
    <w:p>
      <w:pPr>
        <w:ind w:firstLine="6720" w:firstLineChars="2100"/>
        <w:rPr>
          <w:rFonts w:ascii="黑体" w:hAnsi="黑体" w:eastAsia="黑体"/>
          <w:szCs w:val="32"/>
        </w:rPr>
      </w:pPr>
      <w:r>
        <w:rPr>
          <w:rFonts w:hint="eastAsia" w:ascii="仿宋_GB2312" w:hAnsi="仿宋_GB2312" w:cs="仿宋_GB2312"/>
          <w:szCs w:val="32"/>
        </w:rPr>
        <w:t>单位：万元</w:t>
      </w:r>
    </w:p>
    <w:tbl>
      <w:tblPr>
        <w:tblStyle w:val="5"/>
        <w:tblpPr w:leftFromText="180" w:rightFromText="180" w:vertAnchor="text" w:horzAnchor="margin" w:tblpY="454"/>
        <w:tblOverlap w:val="never"/>
        <w:tblW w:w="875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9"/>
        <w:gridCol w:w="2157"/>
        <w:gridCol w:w="22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  目</w:t>
            </w:r>
          </w:p>
        </w:tc>
        <w:tc>
          <w:tcPr>
            <w:tcW w:w="2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预 算 数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决 算 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合  计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3.70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因公出国（境）费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kern w:val="0"/>
                <w:sz w:val="32"/>
                <w:szCs w:val="21"/>
                <w:lang w:val="en-US" w:eastAsia="zh-CN" w:bidi="ar-S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kern w:val="0"/>
                <w:sz w:val="32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公务接待费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32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 w:val="32"/>
                <w:szCs w:val="21"/>
                <w:lang w:val="en-US" w:eastAsia="zh-CN" w:bidi="ar-SA"/>
              </w:rPr>
              <w:t>0.20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32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公务用车购置及运行维护费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32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 w:val="32"/>
                <w:szCs w:val="21"/>
                <w:lang w:val="en-US" w:eastAsia="zh-CN" w:bidi="ar-SA"/>
              </w:rPr>
              <w:t>3.50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32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 w:val="32"/>
                <w:szCs w:val="21"/>
                <w:lang w:val="en-US" w:eastAsia="zh-CN" w:bidi="ar-SA"/>
              </w:rPr>
              <w:t>1.76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其中：公务用车运行维护费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32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 w:val="32"/>
                <w:szCs w:val="21"/>
                <w:lang w:val="en-US" w:eastAsia="zh-CN" w:bidi="ar-SA"/>
              </w:rPr>
              <w:t>3.50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32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 w:val="32"/>
                <w:szCs w:val="21"/>
                <w:lang w:val="en-US" w:eastAsia="zh-CN" w:bidi="ar-SA"/>
              </w:rPr>
              <w:t>1.76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公务用车购置费 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</w:tbl>
    <w:p>
      <w:pPr>
        <w:ind w:firstLine="640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 xml:space="preserve">                                      </w:t>
      </w:r>
    </w:p>
    <w:p>
      <w:pPr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   </w:t>
      </w:r>
      <w:r>
        <w:rPr>
          <w:rFonts w:hint="eastAsia" w:ascii="黑体" w:hAnsi="黑体" w:eastAsia="黑体"/>
          <w:szCs w:val="32"/>
        </w:rPr>
        <w:t>二</w:t>
      </w:r>
      <w:r>
        <w:rPr>
          <w:rFonts w:ascii="黑体" w:hAnsi="黑体" w:eastAsia="黑体"/>
          <w:szCs w:val="32"/>
        </w:rPr>
        <w:t>、20</w:t>
      </w:r>
      <w:r>
        <w:rPr>
          <w:rFonts w:hint="eastAsia" w:ascii="黑体" w:hAnsi="黑体" w:eastAsia="黑体"/>
          <w:szCs w:val="32"/>
        </w:rPr>
        <w:t>2</w:t>
      </w:r>
      <w:r>
        <w:rPr>
          <w:rFonts w:hint="eastAsia" w:ascii="黑体" w:hAnsi="黑体" w:eastAsia="黑体"/>
          <w:szCs w:val="32"/>
          <w:lang w:val="en-US" w:eastAsia="zh-CN"/>
        </w:rPr>
        <w:t>1</w:t>
      </w:r>
      <w:r>
        <w:rPr>
          <w:rFonts w:ascii="黑体" w:hAnsi="黑体" w:eastAsia="黑体"/>
          <w:szCs w:val="32"/>
        </w:rPr>
        <w:t>年</w:t>
      </w:r>
      <w:r>
        <w:rPr>
          <w:rFonts w:hint="eastAsia" w:ascii="黑体" w:hAnsi="黑体" w:eastAsia="黑体"/>
          <w:szCs w:val="32"/>
        </w:rPr>
        <w:t>度一般公共预算财政拨款“三公”经费支出</w:t>
      </w:r>
      <w:r>
        <w:rPr>
          <w:rFonts w:ascii="黑体" w:hAnsi="黑体" w:eastAsia="黑体"/>
          <w:szCs w:val="32"/>
        </w:rPr>
        <w:t>情况说明</w:t>
      </w:r>
    </w:p>
    <w:p>
      <w:pPr>
        <w:ind w:firstLine="643" w:firstLineChars="200"/>
        <w:rPr>
          <w:rFonts w:ascii="仿宋_GB2312" w:hAnsi="仿宋"/>
          <w:b/>
          <w:szCs w:val="32"/>
        </w:rPr>
      </w:pPr>
      <w:r>
        <w:rPr>
          <w:rFonts w:hint="eastAsia" w:ascii="仿宋_GB2312" w:hAnsi="仿宋"/>
          <w:b/>
          <w:szCs w:val="32"/>
        </w:rPr>
        <w:t>（一）一般公共预算财政拨款“三公”经费支出决算总体情况说明。</w:t>
      </w:r>
    </w:p>
    <w:p>
      <w:pPr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  <w:lang w:eastAsia="zh-CN"/>
        </w:rPr>
        <w:t>淮北市工业行业办公室</w:t>
      </w:r>
      <w:r>
        <w:rPr>
          <w:rFonts w:hint="eastAsia" w:ascii="仿宋_GB2312" w:hAnsi="仿宋"/>
          <w:szCs w:val="32"/>
        </w:rPr>
        <w:t>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年度一般公共预算财政拨款“三公”经费支出预算为</w:t>
      </w:r>
      <w:r>
        <w:rPr>
          <w:rFonts w:hint="eastAsia" w:ascii="仿宋_GB2312" w:hAnsi="仿宋"/>
          <w:szCs w:val="32"/>
          <w:lang w:val="en-US" w:eastAsia="zh-CN"/>
        </w:rPr>
        <w:t>3.70</w:t>
      </w:r>
      <w:r>
        <w:rPr>
          <w:rFonts w:hint="eastAsia" w:ascii="仿宋_GB2312" w:hAnsi="仿宋"/>
          <w:szCs w:val="32"/>
        </w:rPr>
        <w:t>万元，支出决算为</w:t>
      </w:r>
      <w:r>
        <w:rPr>
          <w:rFonts w:hint="eastAsia" w:ascii="仿宋_GB2312" w:hAnsi="仿宋"/>
          <w:szCs w:val="32"/>
          <w:lang w:val="en-US" w:eastAsia="zh-CN"/>
        </w:rPr>
        <w:t>1.76</w:t>
      </w:r>
      <w:r>
        <w:rPr>
          <w:rFonts w:hint="eastAsia" w:ascii="仿宋_GB2312" w:hAnsi="仿宋"/>
          <w:szCs w:val="32"/>
        </w:rPr>
        <w:t>万元，完成预算的</w:t>
      </w:r>
      <w:r>
        <w:rPr>
          <w:rFonts w:hint="eastAsia" w:ascii="仿宋_GB2312" w:hAnsi="仿宋"/>
          <w:szCs w:val="32"/>
          <w:lang w:val="en-US" w:eastAsia="zh-CN"/>
        </w:rPr>
        <w:t>47.57</w:t>
      </w:r>
      <w:r>
        <w:rPr>
          <w:rFonts w:hint="eastAsia" w:ascii="仿宋_GB2312" w:hAnsi="仿宋"/>
          <w:szCs w:val="32"/>
        </w:rPr>
        <w:t>%，决算数小于预算数的主要原因是</w:t>
      </w:r>
      <w:r>
        <w:rPr>
          <w:rFonts w:hint="eastAsia" w:ascii="仿宋_GB2312" w:hAnsi="仿宋" w:eastAsia="仿宋_GB2312"/>
          <w:sz w:val="32"/>
          <w:szCs w:val="32"/>
        </w:rPr>
        <w:t>厉行节约，严控</w:t>
      </w:r>
      <w:r>
        <w:rPr>
          <w:rFonts w:hint="eastAsia" w:ascii="仿宋_GB2312" w:hAnsi="仿宋"/>
          <w:sz w:val="32"/>
          <w:szCs w:val="32"/>
          <w:lang w:val="en-US" w:eastAsia="zh-CN"/>
        </w:rPr>
        <w:t>三公经费</w:t>
      </w:r>
      <w:r>
        <w:rPr>
          <w:rFonts w:hint="eastAsia" w:ascii="仿宋_GB2312" w:hAnsi="仿宋"/>
          <w:szCs w:val="32"/>
        </w:rPr>
        <w:t>。</w:t>
      </w:r>
    </w:p>
    <w:p>
      <w:pPr>
        <w:ind w:firstLine="643" w:firstLineChars="200"/>
        <w:rPr>
          <w:rFonts w:ascii="仿宋_GB2312" w:hAnsi="仿宋"/>
          <w:b/>
          <w:szCs w:val="32"/>
        </w:rPr>
      </w:pPr>
      <w:r>
        <w:rPr>
          <w:rFonts w:hint="eastAsia" w:ascii="仿宋_GB2312" w:hAnsi="仿宋"/>
          <w:b/>
          <w:bCs/>
          <w:szCs w:val="32"/>
        </w:rPr>
        <w:t>（二）</w:t>
      </w:r>
      <w:r>
        <w:rPr>
          <w:rFonts w:hint="eastAsia" w:ascii="仿宋_GB2312" w:hAnsi="仿宋"/>
          <w:b/>
          <w:szCs w:val="32"/>
        </w:rPr>
        <w:t>一般公共预算财政拨款“三公”经费支出决算具体情况说明。</w:t>
      </w:r>
    </w:p>
    <w:p>
      <w:pPr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  <w:lang w:eastAsia="zh-CN"/>
        </w:rPr>
        <w:t>淮北市工业行业办公室</w:t>
      </w:r>
      <w:r>
        <w:rPr>
          <w:rFonts w:hint="eastAsia" w:ascii="仿宋_GB2312" w:hAnsi="仿宋"/>
          <w:szCs w:val="32"/>
        </w:rPr>
        <w:t>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年度一般公共预算财政拨款“三公”经费支出决算中，因公出国（境）费支出决算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%;公务接待费支出决算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%；公务用车购置及运行维护费支出决算</w:t>
      </w:r>
      <w:r>
        <w:rPr>
          <w:rFonts w:hint="eastAsia" w:ascii="仿宋_GB2312" w:hAnsi="仿宋"/>
          <w:szCs w:val="32"/>
          <w:lang w:val="en-US" w:eastAsia="zh-CN"/>
        </w:rPr>
        <w:t>1.76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100.00</w:t>
      </w:r>
      <w:r>
        <w:rPr>
          <w:rFonts w:hint="eastAsia" w:ascii="仿宋_GB2312" w:hAnsi="仿宋"/>
          <w:szCs w:val="32"/>
        </w:rPr>
        <w:t>%。具体情况如下：</w:t>
      </w:r>
    </w:p>
    <w:p>
      <w:pPr>
        <w:ind w:firstLine="628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1.因公出国（境）费支出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万元，与202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年度预算相比，减少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万元，下降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%。202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</w:t>
      </w:r>
      <w:r>
        <w:rPr>
          <w:rFonts w:hint="eastAsia" w:ascii="仿宋_GB2312" w:hAnsi="仿宋"/>
          <w:szCs w:val="32"/>
          <w:lang w:eastAsia="zh-CN"/>
        </w:rPr>
        <w:t>淮北市工业行业办公室</w:t>
      </w:r>
      <w:r>
        <w:rPr>
          <w:rFonts w:hint="eastAsia" w:ascii="仿宋_GB2312" w:hAnsi="仿宋"/>
          <w:szCs w:val="32"/>
        </w:rPr>
        <w:t>因公出国（境）团组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次，累计出国（境）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人次。</w:t>
      </w:r>
    </w:p>
    <w:p>
      <w:pPr>
        <w:ind w:firstLine="628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2.公务接待费支出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万元, 与202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年度预算相比，减少</w:t>
      </w:r>
      <w:r>
        <w:rPr>
          <w:rFonts w:hint="eastAsia" w:ascii="仿宋_GB2312" w:hAnsi="仿宋"/>
          <w:szCs w:val="32"/>
          <w:lang w:val="en-US" w:eastAsia="zh-CN"/>
        </w:rPr>
        <w:t>0.20</w:t>
      </w:r>
      <w:r>
        <w:rPr>
          <w:rFonts w:hint="eastAsia" w:ascii="仿宋_GB2312" w:hAnsi="仿宋"/>
          <w:szCs w:val="32"/>
        </w:rPr>
        <w:t>万元，下降</w:t>
      </w:r>
      <w:r>
        <w:rPr>
          <w:rFonts w:hint="eastAsia" w:ascii="仿宋_GB2312" w:hAnsi="仿宋"/>
          <w:szCs w:val="32"/>
          <w:lang w:val="en-US" w:eastAsia="zh-CN"/>
        </w:rPr>
        <w:t>100.00</w:t>
      </w:r>
      <w:r>
        <w:rPr>
          <w:rFonts w:hint="eastAsia" w:ascii="仿宋_GB2312" w:hAnsi="仿宋"/>
          <w:szCs w:val="32"/>
        </w:rPr>
        <w:t>%，下降的原因是压减了公务接待批次人次</w:t>
      </w:r>
      <w:r>
        <w:rPr>
          <w:rFonts w:hint="eastAsia" w:ascii="仿宋_GB2312" w:hAnsi="仿宋"/>
          <w:szCs w:val="32"/>
          <w:highlight w:val="none"/>
        </w:rPr>
        <w:t>。2020年</w:t>
      </w:r>
      <w:r>
        <w:rPr>
          <w:rFonts w:hint="eastAsia" w:ascii="仿宋_GB2312" w:hAnsi="仿宋"/>
          <w:szCs w:val="32"/>
          <w:highlight w:val="none"/>
          <w:lang w:eastAsia="zh-CN"/>
        </w:rPr>
        <w:t>淮北市工业行业办公室</w:t>
      </w:r>
      <w:r>
        <w:rPr>
          <w:rFonts w:hint="eastAsia" w:ascii="仿宋_GB2312" w:hAnsi="仿宋"/>
          <w:szCs w:val="32"/>
          <w:highlight w:val="none"/>
        </w:rPr>
        <w:t>国内公务接待共</w:t>
      </w:r>
      <w:r>
        <w:rPr>
          <w:rFonts w:hint="eastAsia" w:ascii="仿宋_GB2312" w:hAnsi="仿宋"/>
          <w:szCs w:val="32"/>
          <w:highlight w:val="none"/>
          <w:lang w:val="en-US" w:eastAsia="zh-CN"/>
        </w:rPr>
        <w:t>0</w:t>
      </w:r>
      <w:r>
        <w:rPr>
          <w:rFonts w:hint="eastAsia" w:ascii="仿宋_GB2312" w:hAnsi="仿宋"/>
          <w:szCs w:val="32"/>
          <w:highlight w:val="none"/>
        </w:rPr>
        <w:t>批次（其中外事接待</w:t>
      </w:r>
      <w:r>
        <w:rPr>
          <w:rFonts w:hint="eastAsia" w:ascii="仿宋_GB2312" w:hAnsi="仿宋"/>
          <w:szCs w:val="32"/>
          <w:highlight w:val="none"/>
          <w:lang w:val="en-US" w:eastAsia="zh-CN"/>
        </w:rPr>
        <w:t>0</w:t>
      </w:r>
      <w:r>
        <w:rPr>
          <w:rFonts w:hint="eastAsia" w:ascii="仿宋_GB2312" w:hAnsi="仿宋"/>
          <w:szCs w:val="32"/>
          <w:highlight w:val="none"/>
        </w:rPr>
        <w:t>批次），</w:t>
      </w:r>
      <w:r>
        <w:rPr>
          <w:rFonts w:hint="eastAsia" w:ascii="仿宋_GB2312" w:hAnsi="仿宋"/>
          <w:szCs w:val="32"/>
          <w:highlight w:val="none"/>
          <w:lang w:val="en-US" w:eastAsia="zh-CN"/>
        </w:rPr>
        <w:t>0</w:t>
      </w:r>
      <w:r>
        <w:rPr>
          <w:rFonts w:hint="eastAsia" w:ascii="仿宋_GB2312" w:hAnsi="仿宋"/>
          <w:szCs w:val="32"/>
          <w:highlight w:val="none"/>
        </w:rPr>
        <w:t>人次（其中外事接待</w:t>
      </w:r>
      <w:r>
        <w:rPr>
          <w:rFonts w:hint="eastAsia" w:ascii="仿宋_GB2312" w:hAnsi="仿宋"/>
          <w:szCs w:val="32"/>
          <w:highlight w:val="none"/>
          <w:lang w:val="en-US" w:eastAsia="zh-CN"/>
        </w:rPr>
        <w:t>0</w:t>
      </w:r>
      <w:r>
        <w:rPr>
          <w:rFonts w:hint="eastAsia" w:ascii="仿宋_GB2312" w:hAnsi="仿宋"/>
          <w:szCs w:val="32"/>
          <w:highlight w:val="none"/>
        </w:rPr>
        <w:t>人次）。</w:t>
      </w:r>
    </w:p>
    <w:p>
      <w:pPr>
        <w:ind w:firstLine="643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3.公务用车购置及运行维护费支出</w:t>
      </w:r>
      <w:r>
        <w:rPr>
          <w:rFonts w:hint="eastAsia" w:ascii="仿宋_GB2312" w:hAnsi="仿宋"/>
          <w:b/>
          <w:bCs/>
          <w:szCs w:val="32"/>
          <w:lang w:val="en-US" w:eastAsia="zh-CN"/>
        </w:rPr>
        <w:t>1.76</w:t>
      </w:r>
      <w:r>
        <w:rPr>
          <w:rFonts w:hint="eastAsia" w:ascii="仿宋_GB2312" w:hAnsi="仿宋"/>
          <w:szCs w:val="32"/>
        </w:rPr>
        <w:t>万元，与202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年度预算相比，减少</w:t>
      </w:r>
      <w:bookmarkStart w:id="0" w:name="_GoBack"/>
      <w:r>
        <w:rPr>
          <w:rFonts w:hint="eastAsia" w:ascii="仿宋_GB2312" w:hAnsi="仿宋"/>
          <w:szCs w:val="32"/>
          <w:lang w:val="en-US" w:eastAsia="zh-CN"/>
        </w:rPr>
        <w:t>1.74</w:t>
      </w:r>
      <w:r>
        <w:rPr>
          <w:rFonts w:hint="eastAsia" w:ascii="仿宋_GB2312" w:hAnsi="仿宋"/>
          <w:szCs w:val="32"/>
        </w:rPr>
        <w:t>万</w:t>
      </w:r>
      <w:bookmarkEnd w:id="0"/>
      <w:r>
        <w:rPr>
          <w:rFonts w:hint="eastAsia" w:ascii="仿宋_GB2312" w:hAnsi="仿宋"/>
          <w:szCs w:val="32"/>
        </w:rPr>
        <w:t>元，下降</w:t>
      </w:r>
      <w:r>
        <w:rPr>
          <w:rFonts w:hint="eastAsia" w:ascii="仿宋_GB2312" w:hAnsi="仿宋"/>
          <w:szCs w:val="32"/>
          <w:lang w:val="en-US" w:eastAsia="zh-CN"/>
        </w:rPr>
        <w:t>49.71</w:t>
      </w:r>
      <w:r>
        <w:rPr>
          <w:rFonts w:hint="eastAsia" w:ascii="仿宋_GB2312" w:hAnsi="仿宋"/>
          <w:szCs w:val="32"/>
        </w:rPr>
        <w:t>%，下降的原因是</w:t>
      </w:r>
      <w:r>
        <w:rPr>
          <w:rFonts w:hint="eastAsia" w:ascii="仿宋_GB2312" w:hAnsi="仿宋"/>
          <w:szCs w:val="32"/>
          <w:lang w:val="en-US" w:eastAsia="zh-CN"/>
        </w:rPr>
        <w:t>减少了车辆维修费用</w:t>
      </w:r>
      <w:r>
        <w:rPr>
          <w:rFonts w:hint="eastAsia" w:ascii="仿宋_GB2312" w:hAnsi="仿宋"/>
          <w:szCs w:val="32"/>
        </w:rPr>
        <w:t>。202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年没有安排公务用车购置费</w:t>
      </w:r>
      <w:r>
        <w:rPr>
          <w:rFonts w:hint="eastAsia" w:ascii="仿宋_GB2312" w:hAnsi="仿宋"/>
          <w:szCs w:val="32"/>
          <w:lang w:eastAsia="zh-CN"/>
        </w:rPr>
        <w:t>。</w:t>
      </w:r>
      <w:r>
        <w:rPr>
          <w:rFonts w:hint="eastAsia" w:ascii="仿宋_GB2312" w:hAnsi="仿宋"/>
          <w:szCs w:val="32"/>
        </w:rPr>
        <w:t>公务用车运行维护费</w:t>
      </w:r>
      <w:r>
        <w:rPr>
          <w:rFonts w:hint="eastAsia" w:ascii="仿宋_GB2312" w:hAnsi="仿宋"/>
          <w:b w:val="0"/>
          <w:bCs w:val="0"/>
          <w:szCs w:val="32"/>
          <w:lang w:val="en-US" w:eastAsia="zh-CN"/>
        </w:rPr>
        <w:t>1.76</w:t>
      </w:r>
      <w:r>
        <w:rPr>
          <w:rFonts w:hint="eastAsia" w:ascii="仿宋_GB2312" w:hAnsi="仿宋"/>
          <w:szCs w:val="32"/>
        </w:rPr>
        <w:t>万元，与202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年度预算相比，减少</w:t>
      </w:r>
      <w:r>
        <w:rPr>
          <w:rFonts w:hint="eastAsia" w:ascii="仿宋_GB2312" w:hAnsi="仿宋"/>
          <w:szCs w:val="32"/>
          <w:lang w:val="en-US" w:eastAsia="zh-CN"/>
        </w:rPr>
        <w:t>1.74</w:t>
      </w:r>
      <w:r>
        <w:rPr>
          <w:rFonts w:hint="eastAsia" w:ascii="仿宋_GB2312" w:hAnsi="仿宋"/>
          <w:szCs w:val="32"/>
        </w:rPr>
        <w:t>万元，下降</w:t>
      </w:r>
      <w:r>
        <w:rPr>
          <w:rFonts w:hint="eastAsia" w:ascii="仿宋_GB2312" w:hAnsi="仿宋"/>
          <w:szCs w:val="32"/>
          <w:lang w:val="en-US" w:eastAsia="zh-CN"/>
        </w:rPr>
        <w:t>49.71</w:t>
      </w:r>
      <w:r>
        <w:rPr>
          <w:rFonts w:hint="eastAsia" w:ascii="仿宋_GB2312" w:hAnsi="仿宋"/>
          <w:szCs w:val="32"/>
        </w:rPr>
        <w:t>%，下降的原因是</w:t>
      </w:r>
      <w:r>
        <w:rPr>
          <w:rFonts w:hint="eastAsia" w:ascii="仿宋_GB2312" w:hAnsi="仿宋"/>
          <w:szCs w:val="32"/>
          <w:lang w:val="en-US" w:eastAsia="zh-CN"/>
        </w:rPr>
        <w:t>减少了车辆维修费用</w:t>
      </w:r>
      <w:r>
        <w:rPr>
          <w:rFonts w:hint="eastAsia" w:ascii="仿宋_GB2312" w:hAnsi="仿宋"/>
          <w:szCs w:val="32"/>
        </w:rPr>
        <w:t>。公务用车运行维护费，包括车辆燃料费、维修费、过路过桥费、保险费等支出，主要用于日常公务、财政监督检查、政策调研等。截至202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年12月31日，</w:t>
      </w:r>
      <w:r>
        <w:rPr>
          <w:rFonts w:hint="eastAsia" w:ascii="仿宋_GB2312" w:hAnsi="仿宋"/>
          <w:szCs w:val="32"/>
          <w:lang w:eastAsia="zh-CN"/>
        </w:rPr>
        <w:t>淮北市工业行业办公室</w:t>
      </w:r>
      <w:r>
        <w:rPr>
          <w:rFonts w:hint="eastAsia" w:ascii="仿宋_GB2312" w:hAnsi="仿宋"/>
          <w:szCs w:val="32"/>
        </w:rPr>
        <w:t>开支财政拨款的公务用车保有量为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辆。</w:t>
      </w:r>
    </w:p>
    <w:p/>
    <w:sectPr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GM0NzBiOWJjZjUwMWQ1NGM1ZDE0MDhhODg3NDIwYmUifQ=="/>
  </w:docVars>
  <w:rsids>
    <w:rsidRoot w:val="00D303BC"/>
    <w:rsid w:val="002F6DE8"/>
    <w:rsid w:val="00326726"/>
    <w:rsid w:val="003547B8"/>
    <w:rsid w:val="003671B4"/>
    <w:rsid w:val="003B6E2C"/>
    <w:rsid w:val="00497C22"/>
    <w:rsid w:val="004D6484"/>
    <w:rsid w:val="00613D73"/>
    <w:rsid w:val="00656EC6"/>
    <w:rsid w:val="006B3BF0"/>
    <w:rsid w:val="007719A9"/>
    <w:rsid w:val="008A3C6F"/>
    <w:rsid w:val="009770F9"/>
    <w:rsid w:val="009D2B9A"/>
    <w:rsid w:val="00A00C09"/>
    <w:rsid w:val="00A92496"/>
    <w:rsid w:val="00AB0278"/>
    <w:rsid w:val="00B14CD1"/>
    <w:rsid w:val="00B2159B"/>
    <w:rsid w:val="00B72524"/>
    <w:rsid w:val="00CE25D9"/>
    <w:rsid w:val="00D2629D"/>
    <w:rsid w:val="00D303BC"/>
    <w:rsid w:val="00D9784E"/>
    <w:rsid w:val="00DB321D"/>
    <w:rsid w:val="00E02B6D"/>
    <w:rsid w:val="00FC29F2"/>
    <w:rsid w:val="01B52BFB"/>
    <w:rsid w:val="15BD17D2"/>
    <w:rsid w:val="18242EF9"/>
    <w:rsid w:val="2FFA6A63"/>
    <w:rsid w:val="32EF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2"/>
    <w:basedOn w:val="1"/>
    <w:qFormat/>
    <w:uiPriority w:val="0"/>
    <w:pPr>
      <w:spacing w:line="351" w:lineRule="atLeast"/>
      <w:ind w:firstLine="623"/>
      <w:textAlignment w:val="baseline"/>
    </w:pPr>
    <w:rPr>
      <w:rFonts w:eastAsia="仿宋_GB2312"/>
      <w:color w:val="000000"/>
      <w:sz w:val="31"/>
      <w:szCs w:val="31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772</Words>
  <Characters>892</Characters>
  <Lines>8</Lines>
  <Paragraphs>2</Paragraphs>
  <TotalTime>1</TotalTime>
  <ScaleCrop>false</ScaleCrop>
  <LinksUpToDate>false</LinksUpToDate>
  <CharactersWithSpaces>960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2021-07-16T00:55:00Z</dcterms:created>
  <dc:creator>丁配泉</dc:creator>
  <cp:lastModifiedBy>asus</cp:lastModifiedBy>
  <cp:lastPrinted>2020-09-14T08:17:00Z</cp:lastPrinted>
  <dcterms:modified xsi:type="dcterms:W3CDTF">2022-07-26T09:10:16Z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95B7D7A6868D44358BC8FEE951F652F5</vt:lpwstr>
  </property>
</Properties>
</file>