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E4" w:rsidRDefault="003E08FB">
      <w:pPr>
        <w:pStyle w:val="a3"/>
        <w:spacing w:before="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-27"/>
        </w:rPr>
        <w:t>附件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 w:hint="eastAsia"/>
          <w:lang w:val="en-US"/>
        </w:rPr>
        <w:t>4</w:t>
      </w:r>
    </w:p>
    <w:p w:rsidR="00C912E4" w:rsidRDefault="00C912E4">
      <w:pPr>
        <w:pStyle w:val="a3"/>
        <w:spacing w:before="1"/>
        <w:rPr>
          <w:rFonts w:ascii="黑体"/>
          <w:sz w:val="60"/>
        </w:rPr>
      </w:pPr>
    </w:p>
    <w:p w:rsidR="00C912E4" w:rsidRDefault="00C912E4">
      <w:pPr>
        <w:pStyle w:val="a3"/>
        <w:rPr>
          <w:rFonts w:ascii="PMingLiU"/>
          <w:sz w:val="52"/>
        </w:rPr>
      </w:pPr>
    </w:p>
    <w:p w:rsidR="00C912E4" w:rsidRDefault="00C912E4">
      <w:pPr>
        <w:pStyle w:val="a3"/>
        <w:spacing w:before="13"/>
        <w:rPr>
          <w:rFonts w:ascii="PMingLiU"/>
          <w:sz w:val="33"/>
        </w:rPr>
      </w:pPr>
    </w:p>
    <w:p w:rsidR="00C912E4" w:rsidRDefault="00C912E4">
      <w:pPr>
        <w:pStyle w:val="a3"/>
        <w:spacing w:before="13"/>
        <w:rPr>
          <w:rFonts w:ascii="PMingLiU"/>
          <w:sz w:val="33"/>
        </w:rPr>
      </w:pPr>
    </w:p>
    <w:p w:rsidR="00C912E4" w:rsidRDefault="003E08F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15"/>
          <w:sz w:val="44"/>
          <w:szCs w:val="44"/>
        </w:rPr>
        <w:t>淮北市经济和信息化局</w:t>
      </w:r>
      <w:r>
        <w:rPr>
          <w:rFonts w:ascii="方正小标宋简体" w:eastAsia="方正小标宋简体" w:hAnsi="方正小标宋简体" w:cs="方正小标宋简体" w:hint="eastAsia"/>
          <w:w w:val="115"/>
          <w:sz w:val="44"/>
          <w:szCs w:val="44"/>
        </w:rPr>
        <w:t>专项业务经费项目支出绩效评价报告</w:t>
      </w:r>
    </w:p>
    <w:p w:rsidR="00C912E4" w:rsidRDefault="00C912E4">
      <w:pPr>
        <w:pStyle w:val="a3"/>
        <w:rPr>
          <w:rFonts w:ascii="PMingLiU"/>
          <w:sz w:val="52"/>
        </w:rPr>
      </w:pPr>
    </w:p>
    <w:p w:rsidR="00C912E4" w:rsidRDefault="00C912E4">
      <w:pPr>
        <w:pStyle w:val="a3"/>
        <w:rPr>
          <w:rFonts w:ascii="PMingLiU"/>
          <w:sz w:val="52"/>
        </w:rPr>
      </w:pPr>
    </w:p>
    <w:p w:rsidR="00C912E4" w:rsidRDefault="00C912E4">
      <w:pPr>
        <w:pStyle w:val="a3"/>
        <w:rPr>
          <w:rFonts w:ascii="PMingLiU"/>
          <w:sz w:val="52"/>
        </w:rPr>
      </w:pPr>
    </w:p>
    <w:p w:rsidR="00C912E4" w:rsidRDefault="00C912E4">
      <w:pPr>
        <w:pStyle w:val="a3"/>
        <w:rPr>
          <w:rFonts w:ascii="PMingLiU"/>
          <w:sz w:val="52"/>
        </w:rPr>
      </w:pPr>
    </w:p>
    <w:p w:rsidR="00C912E4" w:rsidRDefault="00C912E4">
      <w:pPr>
        <w:pStyle w:val="a3"/>
        <w:rPr>
          <w:rFonts w:ascii="PMingLiU"/>
          <w:sz w:val="52"/>
        </w:rPr>
      </w:pPr>
    </w:p>
    <w:p w:rsidR="00C912E4" w:rsidRDefault="00C912E4">
      <w:pPr>
        <w:pStyle w:val="a3"/>
        <w:rPr>
          <w:rFonts w:ascii="PMingLiU"/>
          <w:sz w:val="52"/>
        </w:rPr>
      </w:pPr>
    </w:p>
    <w:p w:rsidR="00C912E4" w:rsidRDefault="00C912E4">
      <w:pPr>
        <w:pStyle w:val="a3"/>
        <w:rPr>
          <w:rFonts w:ascii="PMingLiU"/>
          <w:sz w:val="52"/>
        </w:rPr>
      </w:pPr>
    </w:p>
    <w:p w:rsidR="00C912E4" w:rsidRDefault="00C912E4">
      <w:pPr>
        <w:pStyle w:val="a3"/>
        <w:spacing w:before="5"/>
        <w:rPr>
          <w:rFonts w:ascii="PMingLiU"/>
          <w:sz w:val="67"/>
        </w:rPr>
      </w:pPr>
    </w:p>
    <w:p w:rsidR="00C912E4" w:rsidRDefault="003E08FB">
      <w:pPr>
        <w:pStyle w:val="a3"/>
        <w:ind w:left="62" w:right="1156"/>
        <w:jc w:val="center"/>
        <w:rPr>
          <w:rFonts w:ascii="方正小标宋简体" w:eastAsia="方正小标宋简体" w:hAnsi="方正小标宋简体" w:cs="方正小标宋简体"/>
          <w:w w:val="115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w w:val="115"/>
          <w:sz w:val="44"/>
          <w:szCs w:val="44"/>
          <w:lang w:val="en-US" w:bidi="ar-SA"/>
        </w:rPr>
        <w:t>202</w:t>
      </w:r>
      <w:r>
        <w:rPr>
          <w:rFonts w:ascii="方正小标宋简体" w:eastAsia="方正小标宋简体" w:hAnsi="方正小标宋简体" w:cs="方正小标宋简体" w:hint="eastAsia"/>
          <w:w w:val="115"/>
          <w:sz w:val="44"/>
          <w:szCs w:val="44"/>
          <w:lang w:val="en-US" w:bidi="ar-SA"/>
        </w:rPr>
        <w:t>3</w:t>
      </w:r>
      <w:r>
        <w:rPr>
          <w:rFonts w:ascii="方正小标宋简体" w:eastAsia="方正小标宋简体" w:hAnsi="方正小标宋简体" w:cs="方正小标宋简体" w:hint="eastAsia"/>
          <w:w w:val="115"/>
          <w:sz w:val="44"/>
          <w:szCs w:val="44"/>
          <w:lang w:val="en-US" w:bidi="ar-SA"/>
        </w:rPr>
        <w:t>年</w:t>
      </w:r>
      <w:r>
        <w:rPr>
          <w:rFonts w:ascii="方正小标宋简体" w:eastAsia="方正小标宋简体" w:hAnsi="方正小标宋简体" w:cs="方正小标宋简体" w:hint="eastAsia"/>
          <w:w w:val="115"/>
          <w:sz w:val="44"/>
          <w:szCs w:val="44"/>
          <w:lang w:val="en-US" w:bidi="ar-SA"/>
        </w:rPr>
        <w:t>4</w:t>
      </w:r>
      <w:r>
        <w:rPr>
          <w:rFonts w:ascii="方正小标宋简体" w:eastAsia="方正小标宋简体" w:hAnsi="方正小标宋简体" w:cs="方正小标宋简体" w:hint="eastAsia"/>
          <w:w w:val="115"/>
          <w:sz w:val="44"/>
          <w:szCs w:val="44"/>
          <w:lang w:val="en-US" w:bidi="ar-SA"/>
        </w:rPr>
        <w:t>月</w:t>
      </w:r>
    </w:p>
    <w:p w:rsidR="00C912E4" w:rsidRDefault="00C912E4">
      <w:pPr>
        <w:jc w:val="center"/>
        <w:rPr>
          <w:rFonts w:ascii="方正小标宋简体" w:eastAsia="方正小标宋简体" w:hAnsi="方正小标宋简体" w:cs="方正小标宋简体"/>
          <w:w w:val="115"/>
          <w:sz w:val="44"/>
          <w:szCs w:val="44"/>
        </w:rPr>
        <w:sectPr w:rsidR="00C912E4">
          <w:footerReference w:type="default" r:id="rId7"/>
          <w:type w:val="continuous"/>
          <w:pgSz w:w="11911" w:h="16838"/>
          <w:pgMar w:top="1582" w:right="1417" w:bottom="1582" w:left="1480" w:header="0" w:footer="1383" w:gutter="0"/>
          <w:cols w:space="0"/>
        </w:sectPr>
      </w:pPr>
    </w:p>
    <w:p w:rsidR="00C912E4" w:rsidRDefault="00C912E4">
      <w:pPr>
        <w:pStyle w:val="a3"/>
        <w:rPr>
          <w:rFonts w:ascii="楷体"/>
          <w:sz w:val="20"/>
        </w:rPr>
      </w:pPr>
    </w:p>
    <w:p w:rsidR="00C912E4" w:rsidRDefault="00C912E4">
      <w:pPr>
        <w:pStyle w:val="a3"/>
        <w:spacing w:before="10"/>
        <w:rPr>
          <w:rFonts w:ascii="楷体"/>
          <w:sz w:val="26"/>
        </w:rPr>
      </w:pPr>
    </w:p>
    <w:p w:rsidR="00C912E4" w:rsidRDefault="003E08FB">
      <w:pPr>
        <w:pStyle w:val="1"/>
        <w:tabs>
          <w:tab w:val="left" w:pos="880"/>
        </w:tabs>
        <w:spacing w:before="59"/>
        <w:ind w:right="2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目</w:t>
      </w:r>
      <w:r>
        <w:rPr>
          <w:rFonts w:ascii="方正小标宋简体" w:eastAsia="方正小标宋简体" w:hAnsi="方正小标宋简体" w:cs="方正小标宋简体" w:hint="eastAsia"/>
        </w:rPr>
        <w:tab/>
      </w:r>
      <w:r>
        <w:rPr>
          <w:rFonts w:ascii="方正小标宋简体" w:eastAsia="方正小标宋简体" w:hAnsi="方正小标宋简体" w:cs="方正小标宋简体" w:hint="eastAsia"/>
        </w:rPr>
        <w:t>录</w:t>
      </w:r>
    </w:p>
    <w:p w:rsidR="00C912E4" w:rsidRDefault="003E08FB">
      <w:pPr>
        <w:pStyle w:val="a3"/>
        <w:ind w:left="751"/>
        <w:rPr>
          <w:rFonts w:ascii="黑体" w:eastAsia="黑体"/>
        </w:rPr>
      </w:pPr>
      <w:r>
        <w:rPr>
          <w:rFonts w:ascii="黑体" w:eastAsia="黑体" w:hint="eastAsia"/>
        </w:rPr>
        <w:t>一、项目基本情况</w:t>
      </w:r>
    </w:p>
    <w:p w:rsidR="00C912E4" w:rsidRDefault="003E08FB">
      <w:pPr>
        <w:pStyle w:val="a3"/>
        <w:spacing w:before="149"/>
        <w:ind w:left="751"/>
        <w:rPr>
          <w:rFonts w:ascii="黑体" w:eastAsia="黑体"/>
        </w:rPr>
      </w:pPr>
      <w:r>
        <w:rPr>
          <w:rFonts w:ascii="黑体" w:eastAsia="黑体" w:hint="eastAsia"/>
        </w:rPr>
        <w:t>二、绩效评价工作开展情况</w:t>
      </w:r>
    </w:p>
    <w:p w:rsidR="00C912E4" w:rsidRDefault="003E08FB">
      <w:pPr>
        <w:pStyle w:val="a3"/>
        <w:spacing w:before="149"/>
        <w:ind w:left="751"/>
        <w:rPr>
          <w:rFonts w:ascii="黑体" w:eastAsia="黑体"/>
        </w:rPr>
      </w:pPr>
      <w:r>
        <w:rPr>
          <w:rFonts w:ascii="黑体" w:eastAsia="黑体" w:hint="eastAsia"/>
        </w:rPr>
        <w:t>三、综合评价情况及评价结论</w:t>
      </w:r>
    </w:p>
    <w:p w:rsidR="00C912E4" w:rsidRDefault="003E08FB">
      <w:pPr>
        <w:pStyle w:val="a3"/>
        <w:spacing w:before="149"/>
        <w:ind w:left="751"/>
        <w:rPr>
          <w:rFonts w:ascii="黑体" w:eastAsia="黑体"/>
        </w:rPr>
      </w:pPr>
      <w:r>
        <w:rPr>
          <w:rFonts w:ascii="黑体" w:eastAsia="黑体" w:hint="eastAsia"/>
        </w:rPr>
        <w:t>四、绩效评价指标分析</w:t>
      </w:r>
    </w:p>
    <w:p w:rsidR="00C912E4" w:rsidRDefault="003E08FB">
      <w:pPr>
        <w:pStyle w:val="a3"/>
        <w:spacing w:before="149"/>
        <w:ind w:left="751"/>
        <w:rPr>
          <w:rFonts w:ascii="黑体" w:eastAsia="黑体"/>
        </w:rPr>
      </w:pPr>
      <w:r>
        <w:rPr>
          <w:rFonts w:ascii="黑体" w:eastAsia="黑体" w:hint="eastAsia"/>
        </w:rPr>
        <w:t>五、主要经验及做法</w:t>
      </w:r>
    </w:p>
    <w:p w:rsidR="00C912E4" w:rsidRDefault="003E08FB">
      <w:pPr>
        <w:pStyle w:val="a3"/>
        <w:spacing w:before="149"/>
        <w:ind w:left="751"/>
        <w:rPr>
          <w:rFonts w:ascii="黑体" w:eastAsia="黑体"/>
        </w:rPr>
      </w:pPr>
      <w:r>
        <w:rPr>
          <w:rFonts w:ascii="黑体" w:eastAsia="黑体" w:hint="eastAsia"/>
        </w:rPr>
        <w:t>六、存在问题及原因分析</w:t>
      </w:r>
    </w:p>
    <w:p w:rsidR="00C912E4" w:rsidRDefault="003E08FB">
      <w:pPr>
        <w:pStyle w:val="a3"/>
        <w:spacing w:before="149"/>
        <w:ind w:left="751"/>
        <w:rPr>
          <w:rFonts w:ascii="黑体" w:eastAsia="黑体"/>
        </w:rPr>
      </w:pPr>
      <w:r>
        <w:rPr>
          <w:rFonts w:ascii="黑体" w:eastAsia="黑体" w:hint="eastAsia"/>
        </w:rPr>
        <w:t>七、有关建议</w:t>
      </w:r>
    </w:p>
    <w:p w:rsidR="00C912E4" w:rsidRDefault="003E08FB">
      <w:pPr>
        <w:pStyle w:val="a3"/>
        <w:spacing w:before="149"/>
        <w:ind w:left="751"/>
        <w:rPr>
          <w:rFonts w:ascii="黑体" w:eastAsia="黑体"/>
        </w:rPr>
      </w:pPr>
      <w:r>
        <w:rPr>
          <w:rFonts w:ascii="黑体" w:eastAsia="黑体" w:hint="eastAsia"/>
        </w:rPr>
        <w:t>八、其他需要说明的问题</w:t>
      </w:r>
    </w:p>
    <w:p w:rsidR="00C912E4" w:rsidRDefault="00C912E4">
      <w:pPr>
        <w:pStyle w:val="a3"/>
        <w:spacing w:before="149"/>
        <w:ind w:left="751"/>
        <w:rPr>
          <w:rFonts w:ascii="黑体" w:eastAsia="黑体"/>
        </w:rPr>
      </w:pPr>
    </w:p>
    <w:p w:rsidR="00C912E4" w:rsidRDefault="00C912E4">
      <w:pPr>
        <w:pStyle w:val="a3"/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912E4" w:rsidRDefault="003E08FB">
      <w:pPr>
        <w:tabs>
          <w:tab w:val="left" w:pos="880"/>
        </w:tabs>
        <w:ind w:right="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ab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要</w:t>
      </w:r>
    </w:p>
    <w:p w:rsidR="00C912E4" w:rsidRDefault="003E08FB">
      <w:pPr>
        <w:pStyle w:val="a3"/>
        <w:spacing w:before="304" w:line="480" w:lineRule="auto"/>
        <w:ind w:leftChars="50" w:left="105" w:right="46" w:firstLineChars="200" w:firstLine="640"/>
      </w:pPr>
      <w:r>
        <w:rPr>
          <w:rFonts w:hint="eastAsia"/>
        </w:rPr>
        <w:t>按照</w:t>
      </w:r>
      <w:r>
        <w:t>财政部《项目支出绩效评价管理办法》的要求及项目实施过程中的实际情况，本着客观、公正、实事求是的原则，</w:t>
      </w:r>
      <w:r>
        <w:rPr>
          <w:w w:val="95"/>
        </w:rPr>
        <w:t>从项目基本情况、绩效目标及完成情况、综合评价情况</w:t>
      </w:r>
      <w:r>
        <w:rPr>
          <w:w w:val="95"/>
        </w:rPr>
        <w:t xml:space="preserve"> </w:t>
      </w:r>
      <w:r>
        <w:t>及评价结论、存在问题和有关建议等方面对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/>
        </w:rPr>
        <w:t>2</w:t>
      </w:r>
      <w:r>
        <w:t>年</w:t>
      </w:r>
      <w:r>
        <w:rPr>
          <w:rFonts w:hint="eastAsia"/>
        </w:rPr>
        <w:t>淮北市经济和信息化局</w:t>
      </w:r>
      <w:r>
        <w:rPr>
          <w:rFonts w:hint="eastAsia"/>
        </w:rPr>
        <w:t>专项业务经费</w:t>
      </w:r>
      <w:r>
        <w:t>项目进行了量化考核。</w:t>
      </w:r>
    </w:p>
    <w:p w:rsidR="00C912E4" w:rsidRDefault="00C912E4">
      <w:pPr>
        <w:spacing w:line="480" w:lineRule="auto"/>
        <w:sectPr w:rsidR="00C912E4">
          <w:pgSz w:w="11911" w:h="16838"/>
          <w:pgMar w:top="1582" w:right="1417" w:bottom="1582" w:left="1480" w:header="0" w:footer="1383" w:gutter="0"/>
          <w:cols w:space="0"/>
        </w:sectPr>
      </w:pPr>
    </w:p>
    <w:p w:rsidR="00C912E4" w:rsidRDefault="00C912E4">
      <w:pPr>
        <w:pStyle w:val="a3"/>
        <w:spacing w:before="4"/>
        <w:rPr>
          <w:sz w:val="19"/>
        </w:rPr>
      </w:pPr>
    </w:p>
    <w:p w:rsidR="00C912E4" w:rsidRDefault="003E08FB">
      <w:pPr>
        <w:pStyle w:val="1"/>
        <w:spacing w:before="58"/>
        <w:ind w:right="5"/>
      </w:pPr>
      <w:r>
        <w:rPr>
          <w:rFonts w:ascii="方正小标宋简体" w:eastAsia="方正小标宋简体" w:hAnsi="方正小标宋简体" w:cs="方正小标宋简体" w:hint="eastAsia"/>
        </w:rPr>
        <w:t>正文部分</w:t>
      </w:r>
    </w:p>
    <w:p w:rsidR="00C912E4" w:rsidRDefault="003E08FB">
      <w:pPr>
        <w:pStyle w:val="a3"/>
        <w:ind w:left="751"/>
        <w:rPr>
          <w:rFonts w:ascii="黑体" w:eastAsia="黑体"/>
        </w:rPr>
      </w:pPr>
      <w:r>
        <w:rPr>
          <w:rFonts w:ascii="黑体" w:eastAsia="黑体" w:hint="eastAsia"/>
        </w:rPr>
        <w:t>一、项目基本情况</w:t>
      </w:r>
    </w:p>
    <w:p w:rsidR="00C912E4" w:rsidRDefault="003E08FB">
      <w:pPr>
        <w:pStyle w:val="a3"/>
        <w:spacing w:before="149" w:line="326" w:lineRule="auto"/>
        <w:ind w:left="106" w:right="109" w:firstLine="645"/>
        <w:rPr>
          <w:spacing w:val="4"/>
        </w:rPr>
      </w:pPr>
      <w:r>
        <w:rPr>
          <w:spacing w:val="7"/>
          <w:w w:val="95"/>
        </w:rPr>
        <w:t>（一</w:t>
      </w:r>
      <w:r>
        <w:rPr>
          <w:spacing w:val="5"/>
          <w:w w:val="95"/>
        </w:rPr>
        <w:t>）</w:t>
      </w:r>
      <w:r>
        <w:rPr>
          <w:spacing w:val="4"/>
          <w:w w:val="95"/>
        </w:rPr>
        <w:t>项目概况。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项目背景：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贯彻执行国家有关经济、信息化的法律法规规章，起草相关地方性法规规章草案。拟订并组织实施经济和信息化的发展规划，推进产业结构战略性调整和优化升级，推进信息化和工业化融合发展。制定并组织实施工业、信息化相关行业的规划、计划和产业政策，提出优化产业布局、结构的政策建议。拟定行业技术规范与行业标准并组织实施，指导行业质量管理和安全生产管理工作。监测研判经济运行态势，收集、整理、分析和发布经济信息，提出相关政策建议，协调经济运行中的重大问题。承担工业、信息化相关行业应急管理、产业安全和国防动员有关工作。负责提出工业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信息化技术改造投资规模和方向的建议。按照规定权限，对工业和信息化固定资产投资项目进行备案，并对重点项目进行管理和督查。指导工业和信息化领域技术创新、技术进步，推动企业技术创新、技术进步、技术引进和重大技术装备研制，推进高新技术与传统工业改造结合。推动产学研联合和相关科研成果产业化。拟订工业、信息化相关产业的能源节约、资源综合利用、清洁生产促进政策并组织实施。参与拟定能源节约和资源综合利用、清洁生产促进规划。组织协调相关示范工程和新产品、新技术、新设备、新材料的推广应用。指导和协调工业环境保护和节能环保产业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发展，推进绿色制造。负责全市盐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业行业管理和医药储备管理。负责中小企业和民营经济发展的指导、协调和服务，拟订促进中小企业和民营经济发展的相关政策措施，协调解决有关重大问题。推进与中央企业合作发展工作。统筹推进全市工业领域信息化发展和信息安全保障工作，研究拟定相关政策措施并协调重大问题。负责推进电子信息产品制造业、软件和信息服务业等信息技术产业发展，促进通信网、广播电视网和计算机网融合发展。完成市委、市政府交办的其他任务。关于建材、墙材企业（砖瓦窑厂）污染防治职责分工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主要内容：市经信局围绕全局工作任务，通过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国库集中支付系统实施部门预算，严格根据预算指标来源，按照经费支出的具体内容申报和实施支付。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实施情况：截至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.12.31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已全部完成。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资金投入：全年预算数</w:t>
      </w:r>
      <w:r>
        <w:rPr>
          <w:rFonts w:ascii="仿宋_GB2312" w:eastAsia="仿宋_GB2312" w:hAnsi="Times New Roman" w:cs="Times New Roman" w:hint="eastAsia"/>
          <w:sz w:val="32"/>
          <w:szCs w:val="32"/>
        </w:rPr>
        <w:t>15639.05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</w:t>
      </w:r>
    </w:p>
    <w:p w:rsidR="00C912E4" w:rsidRDefault="003E08FB">
      <w:pPr>
        <w:pStyle w:val="a3"/>
        <w:spacing w:before="149" w:line="326" w:lineRule="auto"/>
        <w:ind w:right="109" w:firstLineChars="200" w:firstLine="640"/>
      </w:pPr>
      <w:r>
        <w:rPr>
          <w:rFonts w:hAnsi="Times New Roman" w:cs="Times New Roman" w:hint="eastAsia"/>
        </w:rPr>
        <w:t>使用情况：</w:t>
      </w:r>
      <w:r>
        <w:rPr>
          <w:rFonts w:hAnsi="Times New Roman" w:cs="Times New Roman" w:hint="eastAsia"/>
          <w:lang w:val="en-US"/>
        </w:rPr>
        <w:t>全年执行数</w:t>
      </w:r>
      <w:r>
        <w:rPr>
          <w:rFonts w:hAnsi="Times New Roman" w:cs="Times New Roman" w:hint="eastAsia"/>
          <w:lang w:val="en-US"/>
        </w:rPr>
        <w:t>15483.46</w:t>
      </w:r>
      <w:r>
        <w:rPr>
          <w:rFonts w:hAnsi="Times New Roman" w:cs="Times New Roman" w:hint="eastAsia"/>
          <w:lang w:val="en-US"/>
        </w:rPr>
        <w:t>万元</w:t>
      </w:r>
    </w:p>
    <w:p w:rsidR="00C912E4" w:rsidRDefault="003E08FB">
      <w:pPr>
        <w:pStyle w:val="a3"/>
        <w:spacing w:before="6"/>
        <w:ind w:left="751"/>
      </w:pPr>
      <w:r>
        <w:t>（二）项目绩效目标。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总体目标：市经信局围绕全局工作任务，通过国库集中支付系统实施部门</w:t>
      </w:r>
      <w:r>
        <w:rPr>
          <w:rFonts w:ascii="仿宋_GB2312" w:eastAsia="仿宋_GB2312" w:hAnsi="Times New Roman" w:cs="Times New Roman" w:hint="eastAsia"/>
          <w:sz w:val="32"/>
          <w:szCs w:val="32"/>
        </w:rPr>
        <w:t>预算，严格根据预算指标来源，按照经费支出的具体内容申报和实施支付。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阶段性目标：市经信局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围绕全局工作任务，通过国库集中支付系统实施部门预算，严格根据预算指标来源，按照经费支出的具体内容申报和实施支付。</w:t>
      </w:r>
    </w:p>
    <w:p w:rsidR="00C912E4" w:rsidRDefault="003E08FB">
      <w:pPr>
        <w:pStyle w:val="a3"/>
        <w:spacing w:before="149"/>
        <w:ind w:left="751"/>
        <w:rPr>
          <w:rFonts w:ascii="黑体" w:eastAsia="黑体"/>
        </w:rPr>
      </w:pPr>
      <w:r>
        <w:rPr>
          <w:rFonts w:ascii="黑体" w:eastAsia="黑体" w:hint="eastAsia"/>
        </w:rPr>
        <w:t>二、绩效评价工作开展情况</w:t>
      </w:r>
    </w:p>
    <w:p w:rsidR="00C912E4" w:rsidRDefault="003E08F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（一）绩效评价目的：</w:t>
      </w:r>
      <w:r>
        <w:rPr>
          <w:rFonts w:ascii="仿宋_GB2312" w:eastAsia="仿宋_GB2312" w:hAnsi="楷体" w:hint="eastAsia"/>
          <w:sz w:val="32"/>
          <w:szCs w:val="32"/>
        </w:rPr>
        <w:t>加强预算管理，确保项目的科学性</w:t>
      </w:r>
      <w:r>
        <w:rPr>
          <w:rFonts w:ascii="仿宋_GB2312" w:eastAsia="仿宋_GB2312" w:hAnsi="楷体" w:hint="eastAsia"/>
          <w:sz w:val="32"/>
          <w:szCs w:val="32"/>
        </w:rPr>
        <w:t>,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增强资金使用效益；</w:t>
      </w:r>
    </w:p>
    <w:p w:rsidR="00C912E4" w:rsidRDefault="003E08FB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对象和范围</w:t>
      </w:r>
      <w:r>
        <w:rPr>
          <w:rFonts w:ascii="仿宋_GB2312" w:eastAsia="仿宋_GB2312" w:hAnsi="楷体" w:hint="eastAsia"/>
          <w:sz w:val="32"/>
          <w:szCs w:val="32"/>
        </w:rPr>
        <w:t>:</w:t>
      </w:r>
      <w:r>
        <w:rPr>
          <w:rFonts w:ascii="仿宋_GB2312" w:eastAsia="仿宋_GB2312" w:hAnsi="楷体" w:hint="eastAsia"/>
          <w:sz w:val="32"/>
          <w:szCs w:val="32"/>
        </w:rPr>
        <w:t>淮北市经济和信息化局</w:t>
      </w:r>
      <w:r>
        <w:rPr>
          <w:rFonts w:ascii="仿宋_GB2312" w:eastAsia="仿宋_GB2312" w:hAnsi="楷体" w:hint="eastAsia"/>
          <w:sz w:val="32"/>
          <w:szCs w:val="32"/>
        </w:rPr>
        <w:t>的日常运转类项目经费—</w:t>
      </w:r>
      <w:r>
        <w:rPr>
          <w:rFonts w:ascii="仿宋_GB2312" w:eastAsia="仿宋_GB2312" w:hAnsi="楷体" w:hint="eastAsia"/>
          <w:sz w:val="32"/>
          <w:szCs w:val="32"/>
        </w:rPr>
        <w:t>淮北市经济和信息化局</w:t>
      </w:r>
      <w:r>
        <w:rPr>
          <w:rFonts w:ascii="仿宋_GB2312" w:eastAsia="仿宋_GB2312" w:hAnsi="楷体" w:hint="eastAsia"/>
          <w:sz w:val="32"/>
          <w:szCs w:val="32"/>
        </w:rPr>
        <w:t>专项业务经费。</w:t>
      </w:r>
    </w:p>
    <w:p w:rsidR="00C912E4" w:rsidRDefault="003E08F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（二）绩效评价原则：</w:t>
      </w:r>
      <w:r>
        <w:rPr>
          <w:rFonts w:ascii="仿宋_GB2312" w:eastAsia="仿宋_GB2312" w:hAnsi="楷体" w:hint="eastAsia"/>
          <w:sz w:val="32"/>
          <w:szCs w:val="32"/>
        </w:rPr>
        <w:t>科学公正、统筹兼顾、激励约束、公开透明。</w:t>
      </w:r>
    </w:p>
    <w:p w:rsidR="00C912E4" w:rsidRDefault="003E08FB">
      <w:pPr>
        <w:spacing w:line="600" w:lineRule="exact"/>
        <w:ind w:firstLineChars="1700" w:firstLine="3740"/>
        <w:outlineLvl w:val="0"/>
        <w:rPr>
          <w:rFonts w:ascii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评价指标体系</w:t>
      </w:r>
    </w:p>
    <w:tbl>
      <w:tblPr>
        <w:tblW w:w="8775" w:type="dxa"/>
        <w:jc w:val="center"/>
        <w:tblLayout w:type="fixed"/>
        <w:tblLook w:val="04A0"/>
      </w:tblPr>
      <w:tblGrid>
        <w:gridCol w:w="766"/>
        <w:gridCol w:w="1140"/>
        <w:gridCol w:w="2100"/>
        <w:gridCol w:w="4769"/>
      </w:tblGrid>
      <w:tr w:rsidR="00C912E4">
        <w:trPr>
          <w:trHeight w:hRule="exact" w:val="533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绩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效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指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标</w:t>
            </w:r>
          </w:p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</w:t>
            </w:r>
          </w:p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一级指标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二级指标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三级指标</w:t>
            </w:r>
          </w:p>
        </w:tc>
      </w:tr>
      <w:tr w:rsidR="00C912E4">
        <w:trPr>
          <w:trHeight w:hRule="exact" w:val="615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产出指标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促进工作的开展</w:t>
            </w:r>
          </w:p>
        </w:tc>
      </w:tr>
      <w:tr w:rsidR="00C912E4">
        <w:trPr>
          <w:trHeight w:hRule="exact" w:val="645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质量指标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经费使用合规率</w:t>
            </w:r>
          </w:p>
        </w:tc>
      </w:tr>
      <w:tr w:rsidR="00C912E4">
        <w:trPr>
          <w:trHeight w:hRule="exact" w:val="664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时效指标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资金及时到位</w:t>
            </w:r>
          </w:p>
        </w:tc>
      </w:tr>
      <w:tr w:rsidR="00C912E4">
        <w:trPr>
          <w:trHeight w:hRule="exact" w:val="614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成本指标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项目成本</w:t>
            </w:r>
          </w:p>
        </w:tc>
      </w:tr>
      <w:tr w:rsidR="00C912E4">
        <w:trPr>
          <w:trHeight w:hRule="exact" w:val="66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效益指标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经济效益影响度</w:t>
            </w:r>
          </w:p>
        </w:tc>
      </w:tr>
      <w:tr w:rsidR="00C912E4">
        <w:trPr>
          <w:trHeight w:hRule="exact" w:val="1005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社会效益影响度</w:t>
            </w:r>
          </w:p>
        </w:tc>
      </w:tr>
      <w:tr w:rsidR="00C912E4">
        <w:trPr>
          <w:trHeight w:hRule="exact" w:val="66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生态效益影响度</w:t>
            </w:r>
          </w:p>
        </w:tc>
      </w:tr>
      <w:tr w:rsidR="00C912E4">
        <w:trPr>
          <w:trHeight w:hRule="exact" w:val="1005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可持续营销度</w:t>
            </w:r>
          </w:p>
        </w:tc>
      </w:tr>
      <w:tr w:rsidR="00C912E4">
        <w:trPr>
          <w:trHeight w:hRule="exact" w:val="81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C912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满意度</w:t>
            </w:r>
          </w:p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服务对象满意度指标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E4" w:rsidRDefault="003E08F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服务对象满意</w:t>
            </w:r>
          </w:p>
        </w:tc>
      </w:tr>
    </w:tbl>
    <w:p w:rsidR="00C912E4" w:rsidRDefault="003E08F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评价方法：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年绩效评价工作采用定量与定性评价相结合的比较法，总分由各项指标得分汇总形成的方式开展，进一步落实全面从严</w:t>
      </w:r>
      <w:r w:rsidR="001F4C1F">
        <w:rPr>
          <w:rFonts w:ascii="仿宋_GB2312" w:eastAsia="仿宋_GB2312" w:hAnsi="仿宋_GB2312" w:cs="仿宋_GB2312" w:hint="eastAsia"/>
          <w:sz w:val="32"/>
          <w:szCs w:val="32"/>
        </w:rPr>
        <w:t>治党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要求，突出实效，充分发挥绩效评价对财政专项资金使用管理的导向和激励作用。</w:t>
      </w:r>
    </w:p>
    <w:p w:rsidR="00C912E4" w:rsidRDefault="003E08F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评价标准：绩效自评指标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设置包括年度主要任务完成情况及年度绩效指标完成情况，其中年度主要任务完成情况分值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分，得分依据全年预算数执行率；年度绩效指标完成情况分值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分，原则上一级指标中，产出指标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分，效益指标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分，满意度指标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C912E4" w:rsidRDefault="003E08FB">
      <w:pPr>
        <w:pStyle w:val="a3"/>
        <w:spacing w:before="3"/>
        <w:ind w:left="751"/>
      </w:pPr>
      <w:r>
        <w:t>（三）绩效评价工作过程。</w:t>
      </w:r>
    </w:p>
    <w:p w:rsidR="00C912E4" w:rsidRDefault="003E08F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根据淮北市财政局文件（财监〔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）通知，本部门及时开展单位项目绩效评价工作，及时确定本部门绩效评价对象和范围。财务人员收集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年度绩效评价相关数据资料，分析形成项目绩效评价结论。</w:t>
      </w:r>
    </w:p>
    <w:p w:rsidR="00C912E4" w:rsidRDefault="003E08FB">
      <w:pPr>
        <w:pStyle w:val="a3"/>
        <w:spacing w:before="151" w:line="326" w:lineRule="auto"/>
        <w:ind w:left="751" w:right="1534"/>
      </w:pPr>
      <w:r>
        <w:rPr>
          <w:rFonts w:ascii="黑体" w:eastAsia="黑体" w:hint="eastAsia"/>
        </w:rPr>
        <w:t>三、综合评价情况及评价结论</w:t>
      </w:r>
      <w:r>
        <w:t>（附相关评分表）</w:t>
      </w:r>
    </w:p>
    <w:p w:rsidR="00C912E4" w:rsidRDefault="003E08F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/>
          <w:sz w:val="32"/>
          <w:szCs w:val="32"/>
        </w:rPr>
        <w:t>财政部《项目支出绩效评价管理办法》的要求及项目实施过程中的实际情况，本着客观、公正、实事求是的原则，对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年淮北市经济和信息化局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专项业务经费</w:t>
      </w:r>
      <w:r>
        <w:rPr>
          <w:rFonts w:ascii="仿宋_GB2312" w:eastAsia="仿宋_GB2312" w:hAnsi="仿宋_GB2312" w:cs="仿宋_GB2312"/>
          <w:sz w:val="32"/>
          <w:szCs w:val="32"/>
        </w:rPr>
        <w:t>项目进行了量化考核。依据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淮北市经济和信息化局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专项业务经费</w:t>
      </w:r>
      <w:r>
        <w:rPr>
          <w:rFonts w:ascii="仿宋_GB2312" w:eastAsia="仿宋_GB2312" w:hAnsi="仿宋_GB2312" w:cs="仿宋_GB2312"/>
          <w:sz w:val="32"/>
          <w:szCs w:val="32"/>
        </w:rPr>
        <w:t>项目绩效评价得分表，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淮北市经济和信息化局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专项业务经费</w:t>
      </w:r>
      <w:r>
        <w:rPr>
          <w:rFonts w:ascii="仿宋_GB2312" w:eastAsia="仿宋_GB2312" w:hAnsi="仿宋_GB2312" w:cs="仿宋_GB2312"/>
          <w:sz w:val="32"/>
          <w:szCs w:val="32"/>
        </w:rPr>
        <w:t>项目得分为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>份以上</w:t>
      </w:r>
      <w:r>
        <w:rPr>
          <w:rFonts w:ascii="仿宋_GB2312" w:eastAsia="仿宋_GB2312" w:hAnsi="仿宋_GB2312" w:cs="仿宋_GB2312"/>
          <w:sz w:val="32"/>
          <w:szCs w:val="32"/>
        </w:rPr>
        <w:t>，评价结果为优。</w:t>
      </w:r>
      <w:r>
        <w:rPr>
          <w:rFonts w:ascii="仿宋_GB2312" w:eastAsia="仿宋_GB2312" w:hAnsi="仿宋_GB2312" w:cs="仿宋_GB2312" w:hint="eastAsia"/>
          <w:sz w:val="32"/>
          <w:szCs w:val="32"/>
        </w:rPr>
        <w:t>淮北市经济和信息化局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专项业务经费项目目标明确，管理到位，资金使用规范，按照项目规定的时间高效、有序地完成了各项目标任务。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评分表见附件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C912E4" w:rsidRDefault="003E08FB">
      <w:pPr>
        <w:pStyle w:val="a3"/>
        <w:spacing w:before="151" w:line="326" w:lineRule="auto"/>
        <w:ind w:left="751" w:right="1534"/>
      </w:pPr>
      <w:r>
        <w:t xml:space="preserve"> </w:t>
      </w:r>
      <w:r>
        <w:rPr>
          <w:rFonts w:ascii="黑体" w:eastAsia="黑体" w:hint="eastAsia"/>
        </w:rPr>
        <w:t>四、绩效评价指标分析</w:t>
      </w:r>
      <w:r>
        <w:t>（可附表进行分析）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（一）项目决策情况。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淮北市经济和信息化局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专项业务经费</w:t>
      </w:r>
      <w:r>
        <w:rPr>
          <w:rFonts w:ascii="仿宋_GB2312" w:eastAsia="仿宋_GB2312" w:hAnsi="Times New Roman" w:cs="Times New Roman"/>
          <w:sz w:val="32"/>
          <w:szCs w:val="32"/>
        </w:rPr>
        <w:t>项目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全年预算金额</w:t>
      </w:r>
      <w:r>
        <w:rPr>
          <w:rFonts w:ascii="仿宋_GB2312" w:eastAsia="仿宋_GB2312" w:hAnsi="Times New Roman" w:cs="Times New Roman" w:hint="eastAsia"/>
          <w:sz w:val="32"/>
          <w:szCs w:val="32"/>
        </w:rPr>
        <w:t>13506.77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万元，实际支出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13351.19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元，实际执行率</w:t>
      </w:r>
      <w:r>
        <w:rPr>
          <w:rFonts w:ascii="仿宋_GB2312" w:eastAsia="仿宋_GB2312" w:hAnsi="Times New Roman" w:cs="Times New Roman" w:hint="eastAsia"/>
          <w:sz w:val="32"/>
          <w:szCs w:val="32"/>
        </w:rPr>
        <w:t>98.85</w:t>
      </w:r>
      <w:r>
        <w:rPr>
          <w:rFonts w:ascii="仿宋_GB2312" w:eastAsia="仿宋_GB2312" w:hAnsi="Times New Roman" w:cs="Times New Roman" w:hint="eastAsia"/>
          <w:sz w:val="32"/>
          <w:szCs w:val="32"/>
        </w:rPr>
        <w:t>%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/>
          <w:sz w:val="32"/>
          <w:szCs w:val="32"/>
        </w:rPr>
        <w:t>依据评分标准得</w:t>
      </w:r>
      <w:r>
        <w:rPr>
          <w:rFonts w:ascii="仿宋_GB2312" w:eastAsia="仿宋_GB2312" w:hAnsi="Times New Roman" w:cs="Times New Roman" w:hint="eastAsia"/>
          <w:sz w:val="32"/>
          <w:szCs w:val="32"/>
        </w:rPr>
        <w:t>9.90</w:t>
      </w:r>
      <w:r>
        <w:rPr>
          <w:rFonts w:ascii="仿宋_GB2312" w:eastAsia="仿宋_GB2312" w:hAnsi="Times New Roman" w:cs="Times New Roman"/>
          <w:sz w:val="32"/>
          <w:szCs w:val="32"/>
        </w:rPr>
        <w:t>分，扣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.1</w:t>
      </w:r>
      <w:r>
        <w:rPr>
          <w:rFonts w:ascii="仿宋_GB2312" w:eastAsia="仿宋_GB2312" w:hAnsi="Times New Roman" w:cs="Times New Roman"/>
          <w:sz w:val="32"/>
          <w:szCs w:val="32"/>
        </w:rPr>
        <w:t>分。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（二）项目过程情况。按照进度执行，未达序时进度时，及时向市财政局说明情况，年内完成目标进度。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（三）项目产出情况。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产出数量</w:t>
      </w:r>
      <w:r>
        <w:rPr>
          <w:rFonts w:ascii="仿宋_GB2312" w:eastAsia="仿宋_GB2312" w:hAnsi="Times New Roman" w:cs="Times New Roman"/>
          <w:sz w:val="32"/>
          <w:szCs w:val="32"/>
        </w:rPr>
        <w:t>（满分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/>
          <w:sz w:val="32"/>
          <w:szCs w:val="32"/>
        </w:rPr>
        <w:t>分，评价得分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/>
          <w:sz w:val="32"/>
          <w:szCs w:val="32"/>
        </w:rPr>
        <w:t>分）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截至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31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>
        <w:rPr>
          <w:rFonts w:ascii="仿宋_GB2312" w:eastAsia="仿宋_GB2312" w:hAnsi="Times New Roman" w:cs="Times New Roman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年淮北市经济和信息化局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专项业务经费</w:t>
      </w:r>
      <w:r>
        <w:rPr>
          <w:rFonts w:ascii="仿宋_GB2312" w:eastAsia="仿宋_GB2312" w:hAnsi="Times New Roman" w:cs="Times New Roman"/>
          <w:sz w:val="32"/>
          <w:szCs w:val="32"/>
        </w:rPr>
        <w:t>项目已全部完成，依据评分标准得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/>
          <w:sz w:val="32"/>
          <w:szCs w:val="32"/>
        </w:rPr>
        <w:t>分，扣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/>
          <w:sz w:val="32"/>
          <w:szCs w:val="32"/>
        </w:rPr>
        <w:t>分。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>
        <w:rPr>
          <w:rFonts w:ascii="仿宋_GB2312" w:eastAsia="仿宋_GB2312" w:hAnsi="Times New Roman" w:cs="Times New Roman"/>
          <w:sz w:val="32"/>
          <w:szCs w:val="32"/>
        </w:rPr>
        <w:t>产出质量（满分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分，评价得分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分）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经</w:t>
      </w:r>
      <w:r>
        <w:rPr>
          <w:rFonts w:ascii="仿宋_GB2312" w:eastAsia="仿宋_GB2312" w:hAnsi="Times New Roman" w:cs="Times New Roman" w:hint="eastAsia"/>
          <w:sz w:val="32"/>
          <w:szCs w:val="32"/>
        </w:rPr>
        <w:t>查看</w:t>
      </w:r>
      <w:r>
        <w:rPr>
          <w:rFonts w:ascii="仿宋_GB2312" w:eastAsia="仿宋_GB2312" w:hAnsi="Times New Roman" w:cs="Times New Roman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项目实施顺利，</w:t>
      </w:r>
      <w:r>
        <w:rPr>
          <w:rFonts w:ascii="仿宋_GB2312" w:eastAsia="仿宋_GB2312" w:hAnsi="Times New Roman" w:cs="Times New Roman"/>
          <w:sz w:val="32"/>
          <w:szCs w:val="32"/>
        </w:rPr>
        <w:t>未发现问题，依据评分标准得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分，扣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>
        <w:rPr>
          <w:rFonts w:ascii="仿宋_GB2312" w:eastAsia="仿宋_GB2312" w:hAnsi="Times New Roman" w:cs="Times New Roman"/>
          <w:sz w:val="32"/>
          <w:szCs w:val="32"/>
        </w:rPr>
        <w:t>分。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>
        <w:rPr>
          <w:rFonts w:ascii="仿宋_GB2312" w:eastAsia="仿宋_GB2312" w:hAnsi="Times New Roman" w:cs="Times New Roman"/>
          <w:sz w:val="32"/>
          <w:szCs w:val="32"/>
        </w:rPr>
        <w:t>产出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时效</w:t>
      </w:r>
      <w:r>
        <w:rPr>
          <w:rFonts w:ascii="仿宋_GB2312" w:eastAsia="仿宋_GB2312" w:hAnsi="Times New Roman" w:cs="Times New Roman"/>
          <w:sz w:val="32"/>
          <w:szCs w:val="32"/>
        </w:rPr>
        <w:t>（满分</w:t>
      </w:r>
      <w:r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>
        <w:rPr>
          <w:rFonts w:ascii="仿宋_GB2312" w:eastAsia="仿宋_GB2312" w:hAnsi="Times New Roman" w:cs="Times New Roman"/>
          <w:sz w:val="32"/>
          <w:szCs w:val="32"/>
        </w:rPr>
        <w:t>分，评价得分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>
        <w:rPr>
          <w:rFonts w:ascii="仿宋_GB2312" w:eastAsia="仿宋_GB2312" w:hAnsi="Times New Roman" w:cs="Times New Roman"/>
          <w:sz w:val="32"/>
          <w:szCs w:val="32"/>
        </w:rPr>
        <w:t>分）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经查看相关资料，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资金发放按照</w:t>
      </w:r>
      <w:r>
        <w:rPr>
          <w:rFonts w:ascii="仿宋_GB2312" w:eastAsia="仿宋_GB2312" w:hAnsi="Times New Roman" w:cs="Times New Roman"/>
          <w:sz w:val="32"/>
          <w:szCs w:val="32"/>
        </w:rPr>
        <w:t>相关要求在约定期限内完成，依据评分标准得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>
        <w:rPr>
          <w:rFonts w:ascii="仿宋_GB2312" w:eastAsia="仿宋_GB2312" w:hAnsi="Times New Roman" w:cs="Times New Roman"/>
          <w:sz w:val="32"/>
          <w:szCs w:val="32"/>
        </w:rPr>
        <w:t>分，扣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/>
          <w:sz w:val="32"/>
          <w:szCs w:val="32"/>
        </w:rPr>
        <w:t>分。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/>
          <w:sz w:val="32"/>
          <w:szCs w:val="32"/>
        </w:rPr>
        <w:t>产出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成本</w:t>
      </w:r>
      <w:r>
        <w:rPr>
          <w:rFonts w:ascii="仿宋_GB2312" w:eastAsia="仿宋_GB2312" w:hAnsi="Times New Roman" w:cs="Times New Roman"/>
          <w:sz w:val="32"/>
          <w:szCs w:val="32"/>
        </w:rPr>
        <w:t>（满分</w:t>
      </w:r>
      <w:r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>
        <w:rPr>
          <w:rFonts w:ascii="仿宋_GB2312" w:eastAsia="仿宋_GB2312" w:hAnsi="Times New Roman" w:cs="Times New Roman"/>
          <w:sz w:val="32"/>
          <w:szCs w:val="32"/>
        </w:rPr>
        <w:t>分，评价得分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>
        <w:rPr>
          <w:rFonts w:ascii="仿宋_GB2312" w:eastAsia="仿宋_GB2312" w:hAnsi="Times New Roman" w:cs="Times New Roman"/>
          <w:sz w:val="32"/>
          <w:szCs w:val="32"/>
        </w:rPr>
        <w:t>分）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项目实施过程中，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淮北市经济和信息化局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专项业务经费支付</w:t>
      </w:r>
      <w:r>
        <w:rPr>
          <w:rFonts w:ascii="仿宋_GB2312" w:eastAsia="仿宋_GB2312" w:hAnsi="Times New Roman" w:cs="Times New Roman"/>
          <w:sz w:val="32"/>
          <w:szCs w:val="32"/>
        </w:rPr>
        <w:t>严格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按照规定</w:t>
      </w:r>
      <w:r>
        <w:rPr>
          <w:rFonts w:ascii="仿宋_GB2312" w:eastAsia="仿宋_GB2312" w:hAnsi="Times New Roman" w:cs="Times New Roman"/>
          <w:sz w:val="32"/>
          <w:szCs w:val="32"/>
        </w:rPr>
        <w:t>执行，未发现</w:t>
      </w:r>
      <w:r>
        <w:rPr>
          <w:rFonts w:ascii="仿宋_GB2312" w:eastAsia="仿宋_GB2312" w:hAnsi="Times New Roman" w:cs="Times New Roman" w:hint="eastAsia"/>
          <w:sz w:val="32"/>
          <w:szCs w:val="32"/>
        </w:rPr>
        <w:t>支付过程中</w:t>
      </w:r>
      <w:r>
        <w:rPr>
          <w:rFonts w:ascii="仿宋_GB2312" w:eastAsia="仿宋_GB2312" w:hAnsi="Times New Roman" w:cs="Times New Roman"/>
          <w:sz w:val="32"/>
          <w:szCs w:val="32"/>
        </w:rPr>
        <w:t>存在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不合规</w:t>
      </w:r>
      <w:r>
        <w:rPr>
          <w:rFonts w:ascii="仿宋_GB2312" w:eastAsia="仿宋_GB2312" w:hAnsi="Times New Roman" w:cs="Times New Roman"/>
          <w:sz w:val="32"/>
          <w:szCs w:val="32"/>
        </w:rPr>
        <w:t>行为，依据评分标准得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/>
          <w:sz w:val="32"/>
          <w:szCs w:val="32"/>
        </w:rPr>
        <w:t>分，扣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/>
          <w:sz w:val="32"/>
          <w:szCs w:val="32"/>
        </w:rPr>
        <w:t>分。</w:t>
      </w:r>
    </w:p>
    <w:p w:rsidR="00C912E4" w:rsidRDefault="003E08FB">
      <w:pPr>
        <w:pStyle w:val="a7"/>
        <w:widowControl/>
        <w:numPr>
          <w:ilvl w:val="0"/>
          <w:numId w:val="1"/>
        </w:numPr>
        <w:shd w:val="clear" w:color="auto" w:fill="FFFFFF"/>
        <w:spacing w:beforeAutospacing="0" w:afterAutospacing="0" w:line="580" w:lineRule="exact"/>
        <w:ind w:firstLine="600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项目效益情况</w:t>
      </w:r>
      <w:r>
        <w:rPr>
          <w:rFonts w:ascii="仿宋_GB2312" w:eastAsia="仿宋_GB2312" w:hAnsi="Times New Roman"/>
          <w:kern w:val="2"/>
          <w:sz w:val="32"/>
          <w:szCs w:val="32"/>
        </w:rPr>
        <w:t>（满分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30</w:t>
      </w:r>
      <w:r>
        <w:rPr>
          <w:rFonts w:ascii="仿宋_GB2312" w:eastAsia="仿宋_GB2312" w:hAnsi="Times New Roman"/>
          <w:kern w:val="2"/>
          <w:sz w:val="32"/>
          <w:szCs w:val="32"/>
        </w:rPr>
        <w:t>分，评价得分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30</w:t>
      </w:r>
      <w:r>
        <w:rPr>
          <w:rFonts w:ascii="仿宋_GB2312" w:eastAsia="仿宋_GB2312" w:hAnsi="Times New Roman"/>
          <w:kern w:val="2"/>
          <w:sz w:val="32"/>
          <w:szCs w:val="32"/>
        </w:rPr>
        <w:t>分）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912E4" w:rsidRDefault="003E08FB">
      <w:pPr>
        <w:pStyle w:val="a7"/>
        <w:widowControl/>
        <w:shd w:val="clear" w:color="auto" w:fill="FFFFFF"/>
        <w:spacing w:beforeAutospacing="0" w:afterAutospacing="0" w:line="580" w:lineRule="exact"/>
        <w:ind w:firstLine="643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项目实施过程中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淮北市经济和信息化局</w:t>
      </w:r>
      <w:r>
        <w:rPr>
          <w:rFonts w:ascii="仿宋_GB2312" w:eastAsia="仿宋_GB2312" w:hAnsi="Times New Roman" w:hint="eastAsia"/>
          <w:sz w:val="32"/>
          <w:szCs w:val="32"/>
        </w:rPr>
        <w:t>认真履行</w:t>
      </w:r>
      <w:r>
        <w:rPr>
          <w:rFonts w:ascii="仿宋_GB2312" w:eastAsia="仿宋_GB2312" w:hAnsi="Times New Roman" w:hint="eastAsia"/>
          <w:sz w:val="32"/>
          <w:szCs w:val="32"/>
        </w:rPr>
        <w:t>产业结构战略性调整和优化升级，推进信息化和工业化融合发展、提出优化产业布局、结构的政策；按照规定权限，对工业和信息化固定资产投资项目进行备案，并对重点项目进行管理和督查；推动产学研联合和相关科研成果产业化；拟订工业、信息化相关产业的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能源节约、资源综合利用、清洁生产促进政策并组织实施。参与拟定能源节约和资源综合利用、清洁生产促进规划。组织协调相关示范工程和新产品、新技术、新设备、新材料的推广应用。指导和协调工业环境保护和节能环保产业的发展，推进绿色制造</w:t>
      </w:r>
      <w:r>
        <w:rPr>
          <w:rFonts w:ascii="仿宋_GB2312" w:eastAsia="仿宋_GB2312" w:hAnsi="Times New Roman" w:hint="eastAsia"/>
          <w:sz w:val="32"/>
          <w:szCs w:val="32"/>
        </w:rPr>
        <w:t>的职能。</w:t>
      </w:r>
      <w:r>
        <w:rPr>
          <w:rFonts w:ascii="仿宋_GB2312" w:eastAsia="仿宋_GB2312" w:hAnsi="Times New Roman"/>
          <w:sz w:val="32"/>
          <w:szCs w:val="32"/>
        </w:rPr>
        <w:t>依据评分标准得</w:t>
      </w:r>
      <w:r>
        <w:rPr>
          <w:rFonts w:ascii="仿宋_GB2312" w:eastAsia="仿宋_GB2312" w:hAnsi="Times New Roman" w:hint="eastAsia"/>
          <w:sz w:val="32"/>
          <w:szCs w:val="32"/>
        </w:rPr>
        <w:t>30</w:t>
      </w:r>
      <w:r>
        <w:rPr>
          <w:rFonts w:ascii="仿宋_GB2312" w:eastAsia="仿宋_GB2312" w:hAnsi="Times New Roman"/>
          <w:sz w:val="32"/>
          <w:szCs w:val="32"/>
        </w:rPr>
        <w:t>分，扣</w:t>
      </w:r>
      <w:r>
        <w:rPr>
          <w:rFonts w:ascii="仿宋_GB2312" w:eastAsia="仿宋_GB2312" w:hAnsi="Times New Roman"/>
          <w:sz w:val="32"/>
          <w:szCs w:val="32"/>
        </w:rPr>
        <w:t>0</w:t>
      </w:r>
      <w:r>
        <w:rPr>
          <w:rFonts w:ascii="仿宋_GB2312" w:eastAsia="仿宋_GB2312" w:hAnsi="Times New Roman"/>
          <w:sz w:val="32"/>
          <w:szCs w:val="32"/>
        </w:rPr>
        <w:t>分。</w:t>
      </w:r>
    </w:p>
    <w:p w:rsidR="00C912E4" w:rsidRDefault="003E08FB">
      <w:pPr>
        <w:pStyle w:val="a7"/>
        <w:widowControl/>
        <w:shd w:val="clear" w:color="auto" w:fill="FFFFFF"/>
        <w:spacing w:beforeAutospacing="0" w:afterAutospacing="0" w:line="580" w:lineRule="exact"/>
        <w:ind w:firstLine="643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2.</w:t>
      </w:r>
      <w:r>
        <w:rPr>
          <w:rFonts w:ascii="仿宋_GB2312" w:eastAsia="仿宋_GB2312" w:hAnsi="Times New Roman"/>
          <w:kern w:val="2"/>
          <w:sz w:val="32"/>
          <w:szCs w:val="32"/>
        </w:rPr>
        <w:t>满意度（满分</w:t>
      </w:r>
      <w:r>
        <w:rPr>
          <w:rFonts w:ascii="仿宋_GB2312" w:eastAsia="仿宋_GB2312" w:hAnsi="Times New Roman"/>
          <w:kern w:val="2"/>
          <w:sz w:val="32"/>
          <w:szCs w:val="32"/>
        </w:rPr>
        <w:t>1</w:t>
      </w:r>
      <w:r>
        <w:rPr>
          <w:rFonts w:ascii="仿宋_GB2312" w:eastAsia="仿宋_GB2312" w:hAnsi="Times New Roman"/>
          <w:kern w:val="2"/>
          <w:sz w:val="32"/>
          <w:szCs w:val="32"/>
        </w:rPr>
        <w:t>0</w:t>
      </w:r>
      <w:r>
        <w:rPr>
          <w:rFonts w:ascii="仿宋_GB2312" w:eastAsia="仿宋_GB2312" w:hAnsi="Times New Roman"/>
          <w:kern w:val="2"/>
          <w:sz w:val="32"/>
          <w:szCs w:val="32"/>
        </w:rPr>
        <w:t>分，评价得分</w:t>
      </w:r>
      <w:r>
        <w:rPr>
          <w:rFonts w:ascii="仿宋_GB2312" w:eastAsia="仿宋_GB2312" w:hAnsi="Times New Roman"/>
          <w:kern w:val="2"/>
          <w:sz w:val="32"/>
          <w:szCs w:val="32"/>
        </w:rPr>
        <w:t>10</w:t>
      </w:r>
      <w:r>
        <w:rPr>
          <w:rFonts w:ascii="仿宋_GB2312" w:eastAsia="仿宋_GB2312" w:hAnsi="Times New Roman"/>
          <w:kern w:val="2"/>
          <w:sz w:val="32"/>
          <w:szCs w:val="32"/>
        </w:rPr>
        <w:t>分）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通过调查、走访，咨询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有关部门和侨胞</w:t>
      </w:r>
      <w:r>
        <w:rPr>
          <w:rFonts w:ascii="仿宋_GB2312" w:eastAsia="仿宋_GB2312" w:hAnsi="Times New Roman" w:cs="Times New Roman"/>
          <w:sz w:val="32"/>
          <w:szCs w:val="32"/>
        </w:rPr>
        <w:t>对项目的了解和满意度，发现</w:t>
      </w:r>
      <w:r>
        <w:rPr>
          <w:rFonts w:ascii="仿宋_GB2312" w:eastAsia="仿宋_GB2312" w:hAnsi="Times New Roman" w:cs="Times New Roman"/>
          <w:sz w:val="32"/>
          <w:szCs w:val="32"/>
        </w:rPr>
        <w:t>100%</w:t>
      </w:r>
      <w:r>
        <w:rPr>
          <w:rFonts w:ascii="仿宋_GB2312" w:eastAsia="仿宋_GB2312" w:hAnsi="Times New Roman" w:cs="Times New Roman"/>
          <w:sz w:val="32"/>
          <w:szCs w:val="32"/>
        </w:rPr>
        <w:t>的调查对象对项目表示满意。依据评分标准得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/>
          <w:sz w:val="32"/>
          <w:szCs w:val="32"/>
        </w:rPr>
        <w:t>分，扣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/>
          <w:sz w:val="32"/>
          <w:szCs w:val="32"/>
        </w:rPr>
        <w:t>分。</w:t>
      </w:r>
    </w:p>
    <w:p w:rsidR="00C912E4" w:rsidRDefault="003E08FB">
      <w:pPr>
        <w:pStyle w:val="a3"/>
        <w:spacing w:before="151"/>
        <w:ind w:left="751"/>
        <w:rPr>
          <w:rFonts w:ascii="黑体" w:eastAsia="黑体"/>
        </w:rPr>
      </w:pPr>
      <w:r>
        <w:rPr>
          <w:rFonts w:ascii="黑体" w:eastAsia="黑体" w:hint="eastAsia"/>
        </w:rPr>
        <w:t>五、主要经验及做法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黑体" w:eastAsia="黑体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淮北市经济和信息化局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严格按照市财政局批复的绩效目标对应项目执行，执行中做好指标使用管理，绩效目标管理，未出现目标偏差。</w:t>
      </w:r>
    </w:p>
    <w:p w:rsidR="00C912E4" w:rsidRDefault="003E08FB">
      <w:pPr>
        <w:pStyle w:val="a3"/>
        <w:spacing w:before="149" w:line="326" w:lineRule="auto"/>
        <w:ind w:left="751" w:right="4733"/>
        <w:rPr>
          <w:rFonts w:ascii="黑体" w:eastAsia="黑体"/>
        </w:rPr>
      </w:pPr>
      <w:r>
        <w:rPr>
          <w:rFonts w:ascii="黑体" w:eastAsia="黑体" w:hint="eastAsia"/>
        </w:rPr>
        <w:t>六、存在问题及原因分析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黑体" w:eastAsia="黑体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淮北市经济和信息化局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严格按照市财政局批复的绩效目标对应项目执行，执行中做好指标使用管理，绩效目标管理，未出现目标偏差。</w:t>
      </w:r>
    </w:p>
    <w:p w:rsidR="00C912E4" w:rsidRDefault="003E08FB">
      <w:pPr>
        <w:pStyle w:val="a3"/>
        <w:spacing w:before="149" w:line="326" w:lineRule="auto"/>
        <w:ind w:left="751" w:right="4733"/>
        <w:rPr>
          <w:rFonts w:ascii="黑体" w:eastAsia="黑体"/>
        </w:rPr>
      </w:pPr>
      <w:r>
        <w:rPr>
          <w:rFonts w:ascii="黑体" w:eastAsia="黑体" w:hint="eastAsia"/>
        </w:rPr>
        <w:t>七、有关建议</w:t>
      </w:r>
    </w:p>
    <w:p w:rsidR="00C912E4" w:rsidRDefault="003E08FB">
      <w:pPr>
        <w:spacing w:line="580" w:lineRule="exact"/>
        <w:ind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加强财务人员绩效目标业务专项培训，熟练掌握预算编制和预算执行、预算绩效管理等各项政策，不断提高业务能力，确保预算指标执行过程不交叉，不断提高绩效目标管理水平。</w:t>
      </w:r>
    </w:p>
    <w:p w:rsidR="00C912E4" w:rsidRDefault="003E08FB" w:rsidP="001F4C1F">
      <w:pPr>
        <w:pStyle w:val="a3"/>
        <w:spacing w:before="54"/>
        <w:ind w:firstLineChars="299" w:firstLine="904"/>
        <w:rPr>
          <w:rFonts w:ascii="黑体"/>
        </w:rPr>
      </w:pPr>
      <w:r>
        <w:rPr>
          <w:rFonts w:ascii="黑体" w:eastAsia="黑体" w:hint="eastAsia"/>
          <w:w w:val="95"/>
        </w:rPr>
        <w:t>八、其他需要说明的问题</w:t>
      </w:r>
    </w:p>
    <w:p w:rsidR="00C912E4" w:rsidRDefault="00C912E4">
      <w:pPr>
        <w:pStyle w:val="a3"/>
        <w:spacing w:before="6"/>
        <w:rPr>
          <w:rFonts w:ascii="黑体"/>
          <w:sz w:val="23"/>
        </w:rPr>
      </w:pPr>
      <w:bookmarkStart w:id="0" w:name="_GoBack"/>
      <w:bookmarkEnd w:id="0"/>
    </w:p>
    <w:p w:rsidR="00C912E4" w:rsidRDefault="003E08FB">
      <w:pPr>
        <w:pStyle w:val="a3"/>
        <w:spacing w:before="1"/>
        <w:ind w:left="751"/>
      </w:pPr>
      <w:r>
        <w:rPr>
          <w:w w:val="95"/>
        </w:rPr>
        <w:lastRenderedPageBreak/>
        <w:t>附：</w:t>
      </w:r>
      <w:r>
        <w:rPr>
          <w:rFonts w:hint="eastAsia"/>
          <w:w w:val="95"/>
        </w:rPr>
        <w:t xml:space="preserve"> </w:t>
      </w:r>
      <w:r>
        <w:rPr>
          <w:rFonts w:hint="eastAsia"/>
          <w:w w:val="95"/>
          <w:lang w:val="en-US"/>
        </w:rPr>
        <w:t>1.</w:t>
      </w:r>
      <w:r>
        <w:rPr>
          <w:rFonts w:hint="eastAsia"/>
        </w:rPr>
        <w:t>淮北市经济和信息化局</w:t>
      </w:r>
      <w:r>
        <w:rPr>
          <w:rFonts w:hint="eastAsia"/>
        </w:rPr>
        <w:t>专项业务经费</w:t>
      </w:r>
      <w:r>
        <w:t>项目绩效目标完成清单（</w:t>
      </w:r>
      <w:r>
        <w:rPr>
          <w:spacing w:val="-23"/>
        </w:rPr>
        <w:t>见附表</w:t>
      </w:r>
      <w:r>
        <w:rPr>
          <w:spacing w:val="-23"/>
        </w:rPr>
        <w:t xml:space="preserve"> </w:t>
      </w:r>
      <w:r>
        <w:rPr>
          <w:rFonts w:hint="eastAsia"/>
          <w:spacing w:val="-23"/>
          <w:lang w:val="en-US"/>
        </w:rPr>
        <w:t>4-</w:t>
      </w:r>
      <w:r>
        <w:t>1</w:t>
      </w:r>
      <w:r>
        <w:t>）</w:t>
      </w:r>
    </w:p>
    <w:p w:rsidR="00C912E4" w:rsidRDefault="003E08FB">
      <w:pPr>
        <w:pStyle w:val="aa"/>
        <w:numPr>
          <w:ilvl w:val="1"/>
          <w:numId w:val="2"/>
        </w:numPr>
        <w:tabs>
          <w:tab w:val="left" w:pos="1715"/>
        </w:tabs>
        <w:spacing w:before="149"/>
        <w:ind w:hanging="323"/>
        <w:rPr>
          <w:sz w:val="32"/>
        </w:rPr>
      </w:pPr>
      <w:r>
        <w:rPr>
          <w:rFonts w:hint="eastAsia"/>
          <w:sz w:val="32"/>
        </w:rPr>
        <w:t>淮北市经济和信息化局</w:t>
      </w:r>
      <w:r>
        <w:rPr>
          <w:rFonts w:hint="eastAsia"/>
          <w:sz w:val="32"/>
        </w:rPr>
        <w:t>专项业务经费</w:t>
      </w:r>
      <w:r>
        <w:rPr>
          <w:sz w:val="32"/>
        </w:rPr>
        <w:t>项目绩效评价问题清单（</w:t>
      </w:r>
      <w:r>
        <w:rPr>
          <w:spacing w:val="-23"/>
          <w:sz w:val="32"/>
        </w:rPr>
        <w:t>见附表</w:t>
      </w:r>
      <w:r>
        <w:rPr>
          <w:rFonts w:hint="eastAsia"/>
          <w:spacing w:val="-23"/>
          <w:sz w:val="32"/>
          <w:lang w:val="en-US"/>
        </w:rPr>
        <w:t>4</w:t>
      </w:r>
      <w:r>
        <w:rPr>
          <w:rFonts w:hint="eastAsia"/>
          <w:spacing w:val="-23"/>
          <w:sz w:val="32"/>
          <w:lang w:val="en-US"/>
        </w:rPr>
        <w:t>-</w:t>
      </w:r>
      <w:r>
        <w:rPr>
          <w:spacing w:val="-23"/>
          <w:sz w:val="32"/>
        </w:rPr>
        <w:t xml:space="preserve"> </w:t>
      </w:r>
      <w:r>
        <w:rPr>
          <w:sz w:val="32"/>
        </w:rPr>
        <w:t>2</w:t>
      </w:r>
      <w:r>
        <w:rPr>
          <w:sz w:val="32"/>
        </w:rPr>
        <w:t>）</w:t>
      </w:r>
    </w:p>
    <w:p w:rsidR="00C912E4" w:rsidRDefault="003E08FB">
      <w:pPr>
        <w:pStyle w:val="aa"/>
        <w:numPr>
          <w:ilvl w:val="1"/>
          <w:numId w:val="2"/>
        </w:numPr>
        <w:tabs>
          <w:tab w:val="left" w:pos="1715"/>
        </w:tabs>
        <w:spacing w:before="152"/>
        <w:ind w:hanging="323"/>
        <w:rPr>
          <w:sz w:val="32"/>
        </w:rPr>
      </w:pPr>
      <w:r>
        <w:rPr>
          <w:rFonts w:hint="eastAsia"/>
          <w:sz w:val="32"/>
        </w:rPr>
        <w:t>淮北市经济和信息化局</w:t>
      </w:r>
      <w:r>
        <w:rPr>
          <w:rFonts w:hint="eastAsia"/>
          <w:sz w:val="32"/>
        </w:rPr>
        <w:t>专项业务经费</w:t>
      </w:r>
      <w:r>
        <w:rPr>
          <w:sz w:val="32"/>
        </w:rPr>
        <w:t>项目绩效评价评分情况表（</w:t>
      </w:r>
      <w:r>
        <w:rPr>
          <w:spacing w:val="-22"/>
          <w:sz w:val="32"/>
        </w:rPr>
        <w:t>见附表</w:t>
      </w:r>
      <w:r>
        <w:rPr>
          <w:rFonts w:hint="eastAsia"/>
          <w:spacing w:val="-22"/>
          <w:sz w:val="32"/>
          <w:lang w:val="en-US"/>
        </w:rPr>
        <w:t>4</w:t>
      </w:r>
      <w:r>
        <w:rPr>
          <w:rFonts w:hint="eastAsia"/>
          <w:spacing w:val="-22"/>
          <w:sz w:val="32"/>
          <w:lang w:val="en-US"/>
        </w:rPr>
        <w:t>-</w:t>
      </w:r>
      <w:r>
        <w:rPr>
          <w:spacing w:val="-22"/>
          <w:sz w:val="32"/>
        </w:rPr>
        <w:t xml:space="preserve"> </w:t>
      </w:r>
      <w:r>
        <w:rPr>
          <w:sz w:val="32"/>
        </w:rPr>
        <w:t>3</w:t>
      </w:r>
      <w:r>
        <w:rPr>
          <w:sz w:val="32"/>
        </w:rPr>
        <w:t>）</w:t>
      </w:r>
    </w:p>
    <w:p w:rsidR="00C912E4" w:rsidRDefault="00C912E4">
      <w:pPr>
        <w:jc w:val="left"/>
        <w:rPr>
          <w:sz w:val="32"/>
        </w:rPr>
        <w:sectPr w:rsidR="00C912E4">
          <w:pgSz w:w="11911" w:h="16838"/>
          <w:pgMar w:top="1582" w:right="1417" w:bottom="1582" w:left="1480" w:header="0" w:footer="1383" w:gutter="0"/>
          <w:cols w:space="0"/>
        </w:sectPr>
      </w:pPr>
    </w:p>
    <w:p w:rsidR="00C912E4" w:rsidRDefault="003E08FB">
      <w:pPr>
        <w:spacing w:before="40"/>
        <w:jc w:val="left"/>
        <w:rPr>
          <w:rFonts w:ascii="Times New Roman" w:eastAsia="仿宋_GB2312" w:hAnsi="Times New Roman" w:cs="Times New Roman"/>
          <w:sz w:val="48"/>
        </w:rPr>
      </w:pPr>
      <w:bookmarkStart w:id="1" w:name="1603附件3.pdf"/>
      <w:bookmarkEnd w:id="1"/>
      <w:r>
        <w:rPr>
          <w:rFonts w:ascii="Times New Roman" w:eastAsia="仿宋_GB2312" w:hAnsi="Times New Roman" w:cs="Times New Roman" w:hint="eastAsia"/>
          <w:sz w:val="28"/>
        </w:rPr>
        <w:lastRenderedPageBreak/>
        <w:t>附表</w:t>
      </w:r>
      <w:r>
        <w:rPr>
          <w:rFonts w:ascii="Times New Roman" w:eastAsia="仿宋_GB2312" w:hAnsi="Times New Roman" w:cs="Times New Roman" w:hint="eastAsia"/>
          <w:sz w:val="28"/>
        </w:rPr>
        <w:t>4</w:t>
      </w:r>
      <w:r>
        <w:rPr>
          <w:rFonts w:ascii="Times New Roman" w:eastAsia="仿宋_GB2312" w:hAnsi="Times New Roman" w:cs="Times New Roman"/>
          <w:sz w:val="28"/>
        </w:rPr>
        <w:t>-1</w:t>
      </w:r>
    </w:p>
    <w:p w:rsidR="00C912E4" w:rsidRDefault="003E08FB">
      <w:pPr>
        <w:pStyle w:val="2"/>
        <w:spacing w:line="240" w:lineRule="auto"/>
        <w:jc w:val="center"/>
        <w:rPr>
          <w:rFonts w:ascii="黑体" w:hAnsi="黑体" w:cs="黑体"/>
        </w:rPr>
        <w:sectPr w:rsidR="00C912E4">
          <w:footerReference w:type="default" r:id="rId8"/>
          <w:pgSz w:w="16838" w:h="11911" w:orient="landscape"/>
          <w:pgMar w:top="1480" w:right="1582" w:bottom="1417" w:left="1582" w:header="0" w:footer="1383" w:gutter="0"/>
          <w:pgNumType w:start="29"/>
          <w:cols w:space="0"/>
        </w:sectPr>
      </w:pPr>
      <w:r>
        <w:rPr>
          <w:rFonts w:ascii="黑体" w:hAnsi="黑体" w:cs="黑体" w:hint="eastAsia"/>
        </w:rPr>
        <w:t>淮北市经济和信息化局</w:t>
      </w:r>
      <w:r>
        <w:rPr>
          <w:rFonts w:ascii="黑体" w:hAnsi="黑体" w:cs="黑体" w:hint="eastAsia"/>
        </w:rPr>
        <w:t>专项业务经费项目绩效目标完成清单</w:t>
      </w:r>
    </w:p>
    <w:p w:rsidR="00C912E4" w:rsidRDefault="00C912E4">
      <w:pPr>
        <w:pStyle w:val="a3"/>
        <w:spacing w:before="5"/>
        <w:rPr>
          <w:rFonts w:ascii="宋体"/>
          <w:b/>
          <w:sz w:val="15"/>
        </w:rPr>
      </w:pPr>
    </w:p>
    <w:tbl>
      <w:tblPr>
        <w:tblW w:w="1348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5262"/>
        <w:gridCol w:w="5625"/>
        <w:gridCol w:w="1590"/>
      </w:tblGrid>
      <w:tr w:rsidR="00C912E4">
        <w:trPr>
          <w:trHeight w:val="781"/>
        </w:trPr>
        <w:tc>
          <w:tcPr>
            <w:tcW w:w="1008" w:type="dxa"/>
            <w:vAlign w:val="center"/>
          </w:tcPr>
          <w:p w:rsidR="00C912E4" w:rsidRDefault="003E08FB">
            <w:pPr>
              <w:pStyle w:val="TableParagraph"/>
              <w:ind w:left="218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pStyle w:val="TableParagraph"/>
              <w:ind w:left="2131" w:right="20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绩效目标设定情况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pStyle w:val="TableParagraph"/>
              <w:ind w:left="2208" w:right="21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绩效目标完成情况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:rsidR="00C912E4" w:rsidRDefault="003E08FB">
            <w:pPr>
              <w:pStyle w:val="TableParagraph"/>
              <w:ind w:left="4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 w:rsidR="00C912E4">
        <w:trPr>
          <w:trHeight w:val="939"/>
        </w:trPr>
        <w:tc>
          <w:tcPr>
            <w:tcW w:w="1008" w:type="dxa"/>
            <w:vAlign w:val="center"/>
          </w:tcPr>
          <w:p w:rsidR="00C912E4" w:rsidRDefault="003E08FB">
            <w:pPr>
              <w:pStyle w:val="TableParagraph"/>
              <w:ind w:left="220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（一）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pStyle w:val="TableParagraph"/>
              <w:ind w:left="37"/>
              <w:jc w:val="center"/>
              <w:rPr>
                <w:sz w:val="18"/>
                <w:highlight w:val="green"/>
              </w:rPr>
            </w:pPr>
            <w:r>
              <w:rPr>
                <w:b/>
                <w:sz w:val="18"/>
              </w:rPr>
              <w:t>总体目标任务</w:t>
            </w:r>
            <w:r>
              <w:rPr>
                <w:rFonts w:hint="eastAsia"/>
                <w:b/>
                <w:sz w:val="18"/>
              </w:rPr>
              <w:t>：</w:t>
            </w:r>
            <w:r>
              <w:rPr>
                <w:rFonts w:hint="eastAsia"/>
                <w:bCs/>
                <w:sz w:val="18"/>
              </w:rPr>
              <w:t>促进民营经济加快发展。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pStyle w:val="TableParagraph"/>
              <w:ind w:left="39"/>
              <w:jc w:val="center"/>
              <w:rPr>
                <w:b/>
                <w:sz w:val="18"/>
                <w:highlight w:val="green"/>
              </w:rPr>
            </w:pPr>
            <w:r>
              <w:rPr>
                <w:b/>
                <w:sz w:val="18"/>
              </w:rPr>
              <w:t>总体目标完成情况：</w:t>
            </w:r>
            <w:r>
              <w:rPr>
                <w:rFonts w:hint="eastAsia"/>
                <w:sz w:val="18"/>
              </w:rPr>
              <w:t>促进民营经济加快发展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C912E4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:rsidR="00C912E4" w:rsidRDefault="003E08FB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</w:rPr>
              <w:t>促进民营经济加快发展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完成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C912E4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:rsidR="00C912E4" w:rsidRDefault="003E08FB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经费使用合规率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C912E4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:rsidR="00C912E4" w:rsidRDefault="003E08FB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资金是否及时到位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C912E4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:rsidR="00C912E4" w:rsidRDefault="003E08FB">
            <w:pPr>
              <w:pStyle w:val="TableParagraph"/>
              <w:spacing w:before="1"/>
              <w:ind w:left="35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w w:val="99"/>
                <w:sz w:val="18"/>
              </w:rPr>
              <w:t>4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项目成本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预算数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3E08FB">
            <w:pPr>
              <w:pStyle w:val="TableParagraph"/>
              <w:spacing w:before="1"/>
              <w:ind w:left="35"/>
              <w:jc w:val="center"/>
              <w:rPr>
                <w:b/>
                <w:w w:val="99"/>
                <w:sz w:val="18"/>
              </w:rPr>
            </w:pPr>
            <w:r>
              <w:rPr>
                <w:rFonts w:hint="eastAsia"/>
                <w:b/>
                <w:w w:val="99"/>
                <w:sz w:val="18"/>
              </w:rPr>
              <w:t>5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效益影响度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3E08FB">
            <w:pPr>
              <w:pStyle w:val="TableParagraph"/>
              <w:spacing w:before="1"/>
              <w:ind w:left="35"/>
              <w:jc w:val="center"/>
              <w:rPr>
                <w:b/>
                <w:w w:val="99"/>
                <w:sz w:val="18"/>
              </w:rPr>
            </w:pPr>
            <w:r>
              <w:rPr>
                <w:rFonts w:hint="eastAsia"/>
                <w:b/>
                <w:w w:val="99"/>
                <w:sz w:val="18"/>
              </w:rPr>
              <w:t>6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969"/>
        </w:trPr>
        <w:tc>
          <w:tcPr>
            <w:tcW w:w="1008" w:type="dxa"/>
            <w:vAlign w:val="center"/>
          </w:tcPr>
          <w:p w:rsidR="00C912E4" w:rsidRDefault="003E08FB">
            <w:pPr>
              <w:pStyle w:val="TableParagraph"/>
              <w:spacing w:before="1"/>
              <w:ind w:left="220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（二）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pStyle w:val="TableParagraph"/>
              <w:spacing w:before="1"/>
              <w:ind w:left="37"/>
              <w:jc w:val="center"/>
              <w:rPr>
                <w:sz w:val="18"/>
                <w:highlight w:val="green"/>
              </w:rPr>
            </w:pPr>
            <w:r>
              <w:rPr>
                <w:b/>
                <w:sz w:val="18"/>
              </w:rPr>
              <w:t>年度绩效目标：</w:t>
            </w:r>
            <w:r>
              <w:rPr>
                <w:rFonts w:hint="eastAsia"/>
                <w:bCs/>
                <w:sz w:val="18"/>
              </w:rPr>
              <w:t>促进民营经济加快发展。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pStyle w:val="TableParagraph"/>
              <w:spacing w:before="1"/>
              <w:ind w:left="39"/>
              <w:jc w:val="center"/>
              <w:rPr>
                <w:b/>
                <w:sz w:val="18"/>
                <w:highlight w:val="green"/>
              </w:rPr>
            </w:pPr>
            <w:r>
              <w:rPr>
                <w:b/>
                <w:sz w:val="18"/>
              </w:rPr>
              <w:t>年度绩效目标完成情况：</w:t>
            </w:r>
            <w:r>
              <w:rPr>
                <w:rFonts w:hint="eastAsia"/>
                <w:bCs/>
                <w:sz w:val="18"/>
              </w:rPr>
              <w:t>促进民营经济加快发展。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C912E4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:rsidR="00C912E4" w:rsidRDefault="003E08FB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</w:rPr>
              <w:t>促进民营经济加快发展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完成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C912E4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:rsidR="00C912E4" w:rsidRDefault="003E08FB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经费使用合规率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C912E4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:rsidR="00C912E4" w:rsidRDefault="003E08FB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资金是否及时到位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C912E4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:rsidR="00C912E4" w:rsidRDefault="003E08FB">
            <w:pPr>
              <w:pStyle w:val="TableParagraph"/>
              <w:spacing w:before="1"/>
              <w:ind w:left="35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w w:val="99"/>
                <w:sz w:val="18"/>
              </w:rPr>
              <w:t>4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项目成本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预算数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3E08FB">
            <w:pPr>
              <w:pStyle w:val="TableParagraph"/>
              <w:spacing w:before="1"/>
              <w:ind w:left="35"/>
              <w:jc w:val="center"/>
              <w:rPr>
                <w:b/>
                <w:w w:val="99"/>
                <w:sz w:val="18"/>
              </w:rPr>
            </w:pPr>
            <w:r>
              <w:rPr>
                <w:rFonts w:hint="eastAsia"/>
                <w:b/>
                <w:w w:val="99"/>
                <w:sz w:val="18"/>
              </w:rPr>
              <w:t>5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社会效益影响度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912E4">
        <w:trPr>
          <w:trHeight w:val="582"/>
        </w:trPr>
        <w:tc>
          <w:tcPr>
            <w:tcW w:w="1008" w:type="dxa"/>
            <w:vAlign w:val="center"/>
          </w:tcPr>
          <w:p w:rsidR="00C912E4" w:rsidRDefault="003E08FB">
            <w:pPr>
              <w:pStyle w:val="TableParagraph"/>
              <w:spacing w:before="1"/>
              <w:ind w:left="35"/>
              <w:jc w:val="center"/>
              <w:rPr>
                <w:b/>
                <w:w w:val="99"/>
                <w:sz w:val="18"/>
              </w:rPr>
            </w:pPr>
            <w:r>
              <w:rPr>
                <w:rFonts w:hint="eastAsia"/>
                <w:b/>
                <w:w w:val="99"/>
                <w:sz w:val="18"/>
              </w:rPr>
              <w:t>6</w:t>
            </w:r>
          </w:p>
        </w:tc>
        <w:tc>
          <w:tcPr>
            <w:tcW w:w="5262" w:type="dxa"/>
            <w:vAlign w:val="center"/>
          </w:tcPr>
          <w:p w:rsidR="00C912E4" w:rsidRDefault="003E0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562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590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C912E4" w:rsidRDefault="00C912E4">
      <w:pPr>
        <w:rPr>
          <w:rFonts w:ascii="Times New Roman"/>
          <w:sz w:val="18"/>
        </w:rPr>
        <w:sectPr w:rsidR="00C912E4">
          <w:footerReference w:type="default" r:id="rId9"/>
          <w:type w:val="continuous"/>
          <w:pgSz w:w="16838" w:h="11911" w:orient="landscape"/>
          <w:pgMar w:top="1480" w:right="1582" w:bottom="1417" w:left="1582" w:header="0" w:footer="1383" w:gutter="0"/>
          <w:cols w:space="0"/>
        </w:sectPr>
      </w:pPr>
    </w:p>
    <w:p w:rsidR="00C912E4" w:rsidRDefault="003E08FB">
      <w:pPr>
        <w:spacing w:before="40"/>
        <w:ind w:left="178"/>
        <w:jc w:val="left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lastRenderedPageBreak/>
        <w:t>附表</w:t>
      </w:r>
      <w:r>
        <w:rPr>
          <w:rFonts w:ascii="Times New Roman" w:eastAsia="仿宋_GB2312" w:hAnsi="Times New Roman" w:cs="Times New Roman" w:hint="eastAsia"/>
          <w:sz w:val="28"/>
        </w:rPr>
        <w:t>4</w:t>
      </w:r>
      <w:r>
        <w:rPr>
          <w:rFonts w:ascii="Times New Roman" w:eastAsia="仿宋_GB2312" w:hAnsi="Times New Roman" w:cs="Times New Roman"/>
          <w:sz w:val="28"/>
        </w:rPr>
        <w:t>-2</w:t>
      </w:r>
    </w:p>
    <w:p w:rsidR="00C912E4" w:rsidRDefault="003E08FB">
      <w:pPr>
        <w:pStyle w:val="a3"/>
        <w:spacing w:before="3"/>
        <w:jc w:val="center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淮北市经济和信息化局</w:t>
      </w:r>
      <w:r>
        <w:rPr>
          <w:rFonts w:ascii="黑体" w:eastAsia="黑体" w:hAnsi="黑体" w:cs="黑体" w:hint="eastAsia"/>
          <w:b/>
          <w:bCs/>
        </w:rPr>
        <w:t>专项业务经费项目绩效评价问题清单</w:t>
      </w:r>
    </w:p>
    <w:tbl>
      <w:tblPr>
        <w:tblW w:w="13551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4"/>
        <w:gridCol w:w="1147"/>
        <w:gridCol w:w="2410"/>
        <w:gridCol w:w="3118"/>
        <w:gridCol w:w="3152"/>
        <w:gridCol w:w="1450"/>
      </w:tblGrid>
      <w:tr w:rsidR="00C912E4">
        <w:trPr>
          <w:trHeight w:val="419"/>
        </w:trPr>
        <w:tc>
          <w:tcPr>
            <w:tcW w:w="2274" w:type="dxa"/>
            <w:vAlign w:val="center"/>
          </w:tcPr>
          <w:p w:rsidR="00C912E4" w:rsidRDefault="003E08FB">
            <w:pPr>
              <w:pStyle w:val="TableParagraph"/>
              <w:spacing w:before="83"/>
              <w:ind w:firstLineChars="200" w:firstLine="442"/>
              <w:rPr>
                <w:b/>
                <w:sz w:val="22"/>
              </w:rPr>
            </w:pPr>
            <w:r>
              <w:rPr>
                <w:b/>
                <w:sz w:val="22"/>
              </w:rPr>
              <w:t>问题分类</w:t>
            </w:r>
          </w:p>
        </w:tc>
        <w:tc>
          <w:tcPr>
            <w:tcW w:w="1147" w:type="dxa"/>
            <w:vAlign w:val="center"/>
          </w:tcPr>
          <w:p w:rsidR="00C912E4" w:rsidRDefault="003E08FB">
            <w:pPr>
              <w:pStyle w:val="TableParagraph"/>
              <w:spacing w:before="83"/>
              <w:ind w:right="438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序号</w:t>
            </w:r>
          </w:p>
        </w:tc>
        <w:tc>
          <w:tcPr>
            <w:tcW w:w="2410" w:type="dxa"/>
            <w:vAlign w:val="center"/>
          </w:tcPr>
          <w:p w:rsidR="00C912E4" w:rsidRDefault="003E08FB">
            <w:pPr>
              <w:pStyle w:val="TableParagraph"/>
              <w:spacing w:before="83"/>
              <w:ind w:left="351"/>
              <w:rPr>
                <w:b/>
                <w:sz w:val="22"/>
              </w:rPr>
            </w:pPr>
            <w:r>
              <w:rPr>
                <w:b/>
                <w:sz w:val="22"/>
              </w:rPr>
              <w:t>责任部门（单位）</w:t>
            </w:r>
          </w:p>
        </w:tc>
        <w:tc>
          <w:tcPr>
            <w:tcW w:w="3118" w:type="dxa"/>
            <w:vAlign w:val="center"/>
          </w:tcPr>
          <w:p w:rsidR="00C912E4" w:rsidRDefault="003E08FB">
            <w:pPr>
              <w:pStyle w:val="TableParagraph"/>
              <w:spacing w:before="83"/>
              <w:ind w:right="121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</w:t>
            </w:r>
            <w:r>
              <w:rPr>
                <w:b/>
                <w:sz w:val="22"/>
              </w:rPr>
              <w:t>问题描述</w:t>
            </w:r>
          </w:p>
        </w:tc>
        <w:tc>
          <w:tcPr>
            <w:tcW w:w="3152" w:type="dxa"/>
            <w:vAlign w:val="center"/>
          </w:tcPr>
          <w:p w:rsidR="00C912E4" w:rsidRDefault="003E08FB">
            <w:pPr>
              <w:pStyle w:val="TableParagraph"/>
              <w:spacing w:before="83"/>
              <w:ind w:right="126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</w:t>
            </w:r>
            <w:r>
              <w:rPr>
                <w:b/>
                <w:sz w:val="22"/>
              </w:rPr>
              <w:t>整改建议</w:t>
            </w:r>
          </w:p>
        </w:tc>
        <w:tc>
          <w:tcPr>
            <w:tcW w:w="1450" w:type="dxa"/>
            <w:vAlign w:val="center"/>
          </w:tcPr>
          <w:p w:rsidR="00C912E4" w:rsidRDefault="003E08FB">
            <w:pPr>
              <w:pStyle w:val="TableParagraph"/>
              <w:spacing w:before="83"/>
              <w:ind w:left="510" w:right="4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 w:rsidR="00C912E4">
        <w:trPr>
          <w:trHeight w:val="374"/>
        </w:trPr>
        <w:tc>
          <w:tcPr>
            <w:tcW w:w="2274" w:type="dxa"/>
            <w:tcBorders>
              <w:bottom w:val="nil"/>
            </w:tcBorders>
            <w:vAlign w:val="center"/>
          </w:tcPr>
          <w:p w:rsidR="00C912E4" w:rsidRDefault="003E08FB">
            <w:pPr>
              <w:pStyle w:val="TableParagraph"/>
              <w:keepNext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项目决策存在的问题</w:t>
            </w:r>
          </w:p>
        </w:tc>
        <w:tc>
          <w:tcPr>
            <w:tcW w:w="1147" w:type="dxa"/>
          </w:tcPr>
          <w:p w:rsidR="00C912E4" w:rsidRDefault="003E08FB">
            <w:pPr>
              <w:pStyle w:val="TableParagraph"/>
              <w:spacing w:before="82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912E4" w:rsidRDefault="003E08FB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无</w:t>
            </w:r>
          </w:p>
        </w:tc>
        <w:tc>
          <w:tcPr>
            <w:tcW w:w="3152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912E4">
        <w:trPr>
          <w:trHeight w:val="314"/>
        </w:trPr>
        <w:tc>
          <w:tcPr>
            <w:tcW w:w="2274" w:type="dxa"/>
            <w:tcBorders>
              <w:bottom w:val="nil"/>
            </w:tcBorders>
            <w:vAlign w:val="center"/>
          </w:tcPr>
          <w:p w:rsidR="00C912E4" w:rsidRDefault="003E08FB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资金管理存在的问题</w:t>
            </w:r>
          </w:p>
        </w:tc>
        <w:tc>
          <w:tcPr>
            <w:tcW w:w="1147" w:type="dxa"/>
          </w:tcPr>
          <w:p w:rsidR="00C912E4" w:rsidRDefault="003E08FB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41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912E4" w:rsidRDefault="003E08FB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无</w:t>
            </w:r>
          </w:p>
        </w:tc>
        <w:tc>
          <w:tcPr>
            <w:tcW w:w="3152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912E4">
        <w:trPr>
          <w:trHeight w:val="314"/>
        </w:trPr>
        <w:tc>
          <w:tcPr>
            <w:tcW w:w="2274" w:type="dxa"/>
            <w:tcBorders>
              <w:bottom w:val="nil"/>
            </w:tcBorders>
            <w:vAlign w:val="center"/>
          </w:tcPr>
          <w:p w:rsidR="00C912E4" w:rsidRDefault="003E08FB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项目管理存在的问题</w:t>
            </w:r>
          </w:p>
        </w:tc>
        <w:tc>
          <w:tcPr>
            <w:tcW w:w="1147" w:type="dxa"/>
          </w:tcPr>
          <w:p w:rsidR="00C912E4" w:rsidRDefault="003E08FB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41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912E4" w:rsidRDefault="003E08FB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无</w:t>
            </w:r>
          </w:p>
        </w:tc>
        <w:tc>
          <w:tcPr>
            <w:tcW w:w="3152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912E4">
        <w:trPr>
          <w:trHeight w:val="278"/>
        </w:trPr>
        <w:tc>
          <w:tcPr>
            <w:tcW w:w="2274" w:type="dxa"/>
            <w:tcBorders>
              <w:bottom w:val="nil"/>
            </w:tcBorders>
            <w:vAlign w:val="center"/>
          </w:tcPr>
          <w:p w:rsidR="00C912E4" w:rsidRDefault="003E08FB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项目产出存在的问题</w:t>
            </w:r>
          </w:p>
        </w:tc>
        <w:tc>
          <w:tcPr>
            <w:tcW w:w="1147" w:type="dxa"/>
          </w:tcPr>
          <w:p w:rsidR="00C912E4" w:rsidRDefault="003E08FB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41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912E4" w:rsidRDefault="003E08FB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无</w:t>
            </w:r>
          </w:p>
        </w:tc>
        <w:tc>
          <w:tcPr>
            <w:tcW w:w="3152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912E4">
        <w:trPr>
          <w:trHeight w:val="293"/>
        </w:trPr>
        <w:tc>
          <w:tcPr>
            <w:tcW w:w="2274" w:type="dxa"/>
            <w:tcBorders>
              <w:bottom w:val="nil"/>
            </w:tcBorders>
            <w:vAlign w:val="center"/>
          </w:tcPr>
          <w:p w:rsidR="00C912E4" w:rsidRDefault="003E08FB">
            <w:pPr>
              <w:pStyle w:val="TableParagraph"/>
              <w:spacing w:line="240" w:lineRule="exact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项目效益存在的问题</w:t>
            </w:r>
          </w:p>
        </w:tc>
        <w:tc>
          <w:tcPr>
            <w:tcW w:w="1147" w:type="dxa"/>
          </w:tcPr>
          <w:p w:rsidR="00C912E4" w:rsidRDefault="003E08FB">
            <w:pPr>
              <w:pStyle w:val="TableParagraph"/>
              <w:spacing w:before="83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41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912E4" w:rsidRDefault="003E08FB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无</w:t>
            </w:r>
          </w:p>
        </w:tc>
        <w:tc>
          <w:tcPr>
            <w:tcW w:w="3152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C912E4">
        <w:trPr>
          <w:trHeight w:val="167"/>
        </w:trPr>
        <w:tc>
          <w:tcPr>
            <w:tcW w:w="2274" w:type="dxa"/>
            <w:vAlign w:val="center"/>
          </w:tcPr>
          <w:p w:rsidR="00C912E4" w:rsidRDefault="003E08FB">
            <w:pPr>
              <w:pStyle w:val="TableParagraph"/>
              <w:spacing w:line="240" w:lineRule="exact"/>
              <w:ind w:left="37"/>
              <w:rPr>
                <w:sz w:val="22"/>
              </w:rPr>
            </w:pPr>
            <w:r>
              <w:rPr>
                <w:sz w:val="20"/>
                <w:szCs w:val="20"/>
              </w:rPr>
              <w:t>其他问题</w:t>
            </w:r>
          </w:p>
        </w:tc>
        <w:tc>
          <w:tcPr>
            <w:tcW w:w="1147" w:type="dxa"/>
          </w:tcPr>
          <w:p w:rsidR="00C912E4" w:rsidRDefault="003E08FB">
            <w:pPr>
              <w:pStyle w:val="TableParagraph"/>
              <w:spacing w:before="82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241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912E4" w:rsidRDefault="003E08FB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无</w:t>
            </w:r>
          </w:p>
        </w:tc>
        <w:tc>
          <w:tcPr>
            <w:tcW w:w="3152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 w:rsidR="00C912E4" w:rsidRDefault="00C912E4"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C912E4">
      <w:pPr>
        <w:spacing w:before="43"/>
        <w:ind w:left="454"/>
        <w:jc w:val="left"/>
        <w:rPr>
          <w:rFonts w:ascii="黑体" w:eastAsia="黑体"/>
          <w:sz w:val="28"/>
        </w:rPr>
      </w:pPr>
    </w:p>
    <w:p w:rsidR="00C912E4" w:rsidRDefault="003E08FB">
      <w:pPr>
        <w:spacing w:before="43"/>
        <w:ind w:left="454"/>
        <w:jc w:val="left"/>
        <w:rPr>
          <w:rFonts w:ascii="Times New Roman" w:eastAsia="仿宋_GB2312" w:hAnsi="Times New Roman" w:cs="Times New Roman"/>
          <w:sz w:val="31"/>
        </w:rPr>
      </w:pPr>
      <w:r>
        <w:rPr>
          <w:rFonts w:ascii="Times New Roman" w:eastAsia="仿宋_GB2312" w:hAnsi="Times New Roman" w:cs="Times New Roman" w:hint="eastAsia"/>
          <w:sz w:val="28"/>
        </w:rPr>
        <w:lastRenderedPageBreak/>
        <w:t>附表</w:t>
      </w:r>
      <w:r>
        <w:rPr>
          <w:rFonts w:ascii="Times New Roman" w:eastAsia="仿宋_GB2312" w:hAnsi="Times New Roman" w:cs="Times New Roman" w:hint="eastAsia"/>
          <w:sz w:val="28"/>
        </w:rPr>
        <w:t>4</w:t>
      </w:r>
      <w:r>
        <w:rPr>
          <w:rFonts w:ascii="Times New Roman" w:eastAsia="仿宋_GB2312" w:hAnsi="Times New Roman" w:cs="Times New Roman"/>
          <w:sz w:val="28"/>
        </w:rPr>
        <w:t>-3</w:t>
      </w:r>
    </w:p>
    <w:p w:rsidR="00C912E4" w:rsidRDefault="003E08FB">
      <w:pPr>
        <w:pStyle w:val="2"/>
        <w:spacing w:before="1"/>
        <w:jc w:val="center"/>
        <w:rPr>
          <w:rFonts w:ascii="宋体"/>
          <w:sz w:val="28"/>
        </w:rPr>
      </w:pPr>
      <w:r>
        <w:rPr>
          <w:rFonts w:hint="eastAsia"/>
        </w:rPr>
        <w:t>淮北市经济和信息化局</w:t>
      </w:r>
      <w:r>
        <w:rPr>
          <w:rFonts w:hint="eastAsia"/>
        </w:rPr>
        <w:t>专项业务经费</w:t>
      </w:r>
      <w:r>
        <w:t>项目绩效评价评分情况表</w:t>
      </w:r>
    </w:p>
    <w:tbl>
      <w:tblPr>
        <w:tblW w:w="13972" w:type="dxa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1173"/>
        <w:gridCol w:w="1199"/>
        <w:gridCol w:w="2193"/>
        <w:gridCol w:w="1075"/>
        <w:gridCol w:w="5561"/>
        <w:gridCol w:w="992"/>
        <w:gridCol w:w="992"/>
      </w:tblGrid>
      <w:tr w:rsidR="00C912E4">
        <w:trPr>
          <w:trHeight w:val="683"/>
        </w:trPr>
        <w:tc>
          <w:tcPr>
            <w:tcW w:w="787" w:type="dxa"/>
          </w:tcPr>
          <w:p w:rsidR="00C912E4" w:rsidRDefault="00C912E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12E4" w:rsidRDefault="003E08FB">
            <w:pPr>
              <w:pStyle w:val="TableParagraph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173" w:type="dxa"/>
          </w:tcPr>
          <w:p w:rsidR="00C912E4" w:rsidRDefault="003E08FB">
            <w:pPr>
              <w:pStyle w:val="TableParagraph"/>
              <w:spacing w:before="89" w:line="230" w:lineRule="auto"/>
              <w:ind w:left="371" w:right="336"/>
              <w:rPr>
                <w:b/>
                <w:sz w:val="22"/>
              </w:rPr>
            </w:pPr>
            <w:r>
              <w:rPr>
                <w:b/>
                <w:sz w:val="22"/>
              </w:rPr>
              <w:t>一级指标</w:t>
            </w:r>
          </w:p>
        </w:tc>
        <w:tc>
          <w:tcPr>
            <w:tcW w:w="1199" w:type="dxa"/>
          </w:tcPr>
          <w:p w:rsidR="00C912E4" w:rsidRDefault="003E08FB">
            <w:pPr>
              <w:pStyle w:val="TableParagraph"/>
              <w:spacing w:before="89" w:line="230" w:lineRule="auto"/>
              <w:ind w:left="386" w:right="347"/>
              <w:rPr>
                <w:b/>
                <w:sz w:val="22"/>
              </w:rPr>
            </w:pPr>
            <w:r>
              <w:rPr>
                <w:b/>
                <w:sz w:val="22"/>
              </w:rPr>
              <w:t>二级指标</w:t>
            </w:r>
          </w:p>
        </w:tc>
        <w:tc>
          <w:tcPr>
            <w:tcW w:w="2193" w:type="dxa"/>
          </w:tcPr>
          <w:p w:rsidR="00C912E4" w:rsidRDefault="003E08FB">
            <w:pPr>
              <w:pStyle w:val="TableParagraph"/>
              <w:spacing w:before="89" w:line="230" w:lineRule="auto"/>
              <w:ind w:left="351" w:right="315"/>
              <w:rPr>
                <w:b/>
                <w:sz w:val="22"/>
              </w:rPr>
            </w:pPr>
            <w:r>
              <w:rPr>
                <w:b/>
                <w:sz w:val="22"/>
              </w:rPr>
              <w:t>三级指标</w:t>
            </w:r>
          </w:p>
        </w:tc>
        <w:tc>
          <w:tcPr>
            <w:tcW w:w="1075" w:type="dxa"/>
          </w:tcPr>
          <w:p w:rsidR="00C912E4" w:rsidRDefault="00C912E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12E4" w:rsidRDefault="003E08FB">
            <w:pPr>
              <w:pStyle w:val="TableParagraph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标准分值</w:t>
            </w:r>
          </w:p>
        </w:tc>
        <w:tc>
          <w:tcPr>
            <w:tcW w:w="5561" w:type="dxa"/>
          </w:tcPr>
          <w:p w:rsidR="00C912E4" w:rsidRDefault="00C912E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12E4" w:rsidRDefault="003E08FB">
            <w:pPr>
              <w:pStyle w:val="TableParagraph"/>
              <w:ind w:right="27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评分情况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12E4" w:rsidRDefault="003E08FB">
            <w:pPr>
              <w:pStyle w:val="TableParagraph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得分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12E4" w:rsidRDefault="003E08FB">
            <w:pPr>
              <w:pStyle w:val="TableParagraph"/>
              <w:ind w:left="289"/>
              <w:rPr>
                <w:b/>
                <w:sz w:val="22"/>
              </w:rPr>
            </w:pPr>
            <w:r>
              <w:rPr>
                <w:b/>
                <w:sz w:val="22"/>
              </w:rPr>
              <w:t>扣分</w:t>
            </w:r>
          </w:p>
        </w:tc>
      </w:tr>
      <w:tr w:rsidR="00C912E4">
        <w:trPr>
          <w:trHeight w:val="683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执行率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执行率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执行率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9.88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683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</w:rPr>
              <w:t>促进经济加快发展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完成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458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质量指标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经费使用合规率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483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时效指标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资金是否及时到位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388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成本指标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项目成本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预算数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528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经济效益指标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rPr>
                <w:rStyle w:val="font11"/>
                <w:rFonts w:cs="Times New Roman" w:hint="default"/>
                <w:sz w:val="21"/>
                <w:szCs w:val="21"/>
              </w:rPr>
            </w:pPr>
            <w:r>
              <w:rPr>
                <w:rStyle w:val="font11"/>
                <w:rFonts w:cs="Times New Roman"/>
                <w:sz w:val="21"/>
                <w:szCs w:val="21"/>
              </w:rPr>
              <w:t>对促进地方经济发展的影响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543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社会效益指标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rPr>
                <w:rStyle w:val="font11"/>
                <w:rFonts w:cs="Times New Roman" w:hint="default"/>
                <w:sz w:val="21"/>
                <w:szCs w:val="21"/>
              </w:rPr>
            </w:pPr>
            <w:r>
              <w:rPr>
                <w:rStyle w:val="font11"/>
                <w:rFonts w:cs="Times New Roman"/>
                <w:sz w:val="21"/>
                <w:szCs w:val="21"/>
              </w:rPr>
              <w:t>对促进行业发展的可持续性影响程度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483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生态效益指标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rPr>
                <w:rStyle w:val="font11"/>
                <w:rFonts w:cs="Times New Roman" w:hint="default"/>
                <w:sz w:val="21"/>
                <w:szCs w:val="21"/>
              </w:rPr>
            </w:pPr>
            <w:r>
              <w:rPr>
                <w:rStyle w:val="font11"/>
                <w:rFonts w:cs="Times New Roman"/>
                <w:sz w:val="21"/>
                <w:szCs w:val="21"/>
              </w:rPr>
              <w:t>对提升环保意识的影响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683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可持续影响指标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rPr>
                <w:rStyle w:val="font11"/>
                <w:rFonts w:cs="Times New Roman" w:hint="default"/>
                <w:sz w:val="21"/>
                <w:szCs w:val="21"/>
              </w:rPr>
            </w:pPr>
            <w:r>
              <w:rPr>
                <w:rStyle w:val="font11"/>
                <w:rFonts w:cs="Times New Roman"/>
                <w:sz w:val="21"/>
                <w:szCs w:val="21"/>
              </w:rPr>
              <w:t>对保障各项工作的高效运转的持续影响程度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683"/>
        </w:trPr>
        <w:tc>
          <w:tcPr>
            <w:tcW w:w="787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3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满意度指标</w:t>
            </w:r>
          </w:p>
        </w:tc>
        <w:tc>
          <w:tcPr>
            <w:tcW w:w="1199" w:type="dxa"/>
            <w:vAlign w:val="center"/>
          </w:tcPr>
          <w:p w:rsidR="00C912E4" w:rsidRDefault="003E08F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服务对象满意度指标</w:t>
            </w:r>
          </w:p>
        </w:tc>
        <w:tc>
          <w:tcPr>
            <w:tcW w:w="2193" w:type="dxa"/>
            <w:vAlign w:val="center"/>
          </w:tcPr>
          <w:p w:rsidR="00C912E4" w:rsidRDefault="003E08F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服务对象满意度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1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vAlign w:val="center"/>
          </w:tcPr>
          <w:p w:rsidR="00C912E4" w:rsidRDefault="003E08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12E4" w:rsidRDefault="00C912E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12E4">
        <w:trPr>
          <w:trHeight w:val="518"/>
        </w:trPr>
        <w:tc>
          <w:tcPr>
            <w:tcW w:w="5352" w:type="dxa"/>
            <w:gridSpan w:val="4"/>
          </w:tcPr>
          <w:p w:rsidR="00C912E4" w:rsidRDefault="00C912E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12E4" w:rsidRDefault="003E08FB">
            <w:pPr>
              <w:pStyle w:val="TableParagraph"/>
              <w:ind w:left="1914" w:right="18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1075" w:type="dxa"/>
            <w:vAlign w:val="center"/>
          </w:tcPr>
          <w:p w:rsidR="00C912E4" w:rsidRDefault="003E08FB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100</w:t>
            </w:r>
          </w:p>
        </w:tc>
        <w:tc>
          <w:tcPr>
            <w:tcW w:w="5561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2" w:type="dxa"/>
            <w:vAlign w:val="center"/>
          </w:tcPr>
          <w:p w:rsidR="00C912E4" w:rsidRDefault="003E08FB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lang w:val="en-US"/>
              </w:rPr>
              <w:t>99.89</w:t>
            </w:r>
          </w:p>
        </w:tc>
        <w:tc>
          <w:tcPr>
            <w:tcW w:w="992" w:type="dxa"/>
            <w:vAlign w:val="center"/>
          </w:tcPr>
          <w:p w:rsidR="00C912E4" w:rsidRDefault="00C912E4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:rsidR="00C912E4" w:rsidRDefault="00C912E4"/>
    <w:sectPr w:rsidR="00C912E4" w:rsidSect="00C912E4">
      <w:footerReference w:type="default" r:id="rId10"/>
      <w:pgSz w:w="16838" w:h="11911" w:orient="landscape"/>
      <w:pgMar w:top="1480" w:right="1582" w:bottom="1417" w:left="1582" w:header="0" w:footer="1383" w:gutter="0"/>
      <w:cols w:space="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FB" w:rsidRDefault="003E08FB" w:rsidP="00C912E4">
      <w:r>
        <w:separator/>
      </w:r>
    </w:p>
  </w:endnote>
  <w:endnote w:type="continuationSeparator" w:id="0">
    <w:p w:rsidR="003E08FB" w:rsidRDefault="003E08FB" w:rsidP="00C9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416157"/>
    </w:sdtPr>
    <w:sdtContent>
      <w:p w:rsidR="00C912E4" w:rsidRDefault="00C912E4">
        <w:pPr>
          <w:pStyle w:val="a5"/>
          <w:jc w:val="center"/>
        </w:pPr>
        <w:r>
          <w:fldChar w:fldCharType="begin"/>
        </w:r>
        <w:r w:rsidR="003E08FB">
          <w:instrText>PAGE   \* MERGEFORMAT</w:instrText>
        </w:r>
        <w:r>
          <w:fldChar w:fldCharType="separate"/>
        </w:r>
        <w:r w:rsidR="001F4C1F" w:rsidRPr="001F4C1F">
          <w:rPr>
            <w:noProof/>
            <w:lang w:val="zh-CN"/>
          </w:rPr>
          <w:t>6</w:t>
        </w:r>
        <w:r>
          <w:fldChar w:fldCharType="end"/>
        </w:r>
      </w:p>
    </w:sdtContent>
  </w:sdt>
  <w:p w:rsidR="00C912E4" w:rsidRDefault="00C912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4" w:rsidRDefault="00C912E4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4" w:rsidRDefault="00C912E4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4" w:rsidRDefault="00C912E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FB" w:rsidRDefault="003E08FB" w:rsidP="00C912E4">
      <w:r>
        <w:separator/>
      </w:r>
    </w:p>
  </w:footnote>
  <w:footnote w:type="continuationSeparator" w:id="0">
    <w:p w:rsidR="003E08FB" w:rsidRDefault="003E08FB" w:rsidP="00C9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491AFE"/>
    <w:multiLevelType w:val="singleLevel"/>
    <w:tmpl w:val="AF491AFE"/>
    <w:lvl w:ilvl="0">
      <w:start w:val="2"/>
      <w:numFmt w:val="chineseCounting"/>
      <w:suff w:val="nothing"/>
      <w:lvlText w:val="（%1）"/>
      <w:lvlJc w:val="left"/>
      <w:pPr>
        <w:ind w:left="30"/>
      </w:pPr>
      <w:rPr>
        <w:rFonts w:hint="eastAsia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266" w:hanging="327"/>
        <w:jc w:val="left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714" w:hanging="322"/>
        <w:jc w:val="left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2180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33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6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9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93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46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99" w:hanging="32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210"/>
  <w:drawingGridVerticalSpacing w:val="-794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aztFileName" w:val="20220303091412498"/>
    <w:docVar w:name="commondata" w:val="eyJoZGlkIjoiMzc5YzZiZTFiOWEyMWE0ZGY4ZGYzMWYwN2VlMzdhYjUifQ=="/>
    <w:docVar w:name="FileToLog" w:val="审改稿0.doc0.docx;20220303091412498"/>
  </w:docVars>
  <w:rsids>
    <w:rsidRoot w:val="3288243A"/>
    <w:rsid w:val="000033F1"/>
    <w:rsid w:val="00013AEB"/>
    <w:rsid w:val="00030B83"/>
    <w:rsid w:val="0004479A"/>
    <w:rsid w:val="00055F30"/>
    <w:rsid w:val="000C1831"/>
    <w:rsid w:val="000C4A5D"/>
    <w:rsid w:val="000E70C6"/>
    <w:rsid w:val="000F7823"/>
    <w:rsid w:val="00101BEB"/>
    <w:rsid w:val="00111CBA"/>
    <w:rsid w:val="00117A69"/>
    <w:rsid w:val="00121417"/>
    <w:rsid w:val="00126B5E"/>
    <w:rsid w:val="001325A0"/>
    <w:rsid w:val="00143C9B"/>
    <w:rsid w:val="00143D00"/>
    <w:rsid w:val="00152DE5"/>
    <w:rsid w:val="00154B78"/>
    <w:rsid w:val="001639DE"/>
    <w:rsid w:val="001A78E8"/>
    <w:rsid w:val="001D5F4D"/>
    <w:rsid w:val="001F4C1F"/>
    <w:rsid w:val="00220F6C"/>
    <w:rsid w:val="002252A1"/>
    <w:rsid w:val="00235807"/>
    <w:rsid w:val="00254876"/>
    <w:rsid w:val="00271D81"/>
    <w:rsid w:val="0029420E"/>
    <w:rsid w:val="002B597A"/>
    <w:rsid w:val="002D20DC"/>
    <w:rsid w:val="002F0572"/>
    <w:rsid w:val="003543B7"/>
    <w:rsid w:val="003635CB"/>
    <w:rsid w:val="003639EE"/>
    <w:rsid w:val="00373847"/>
    <w:rsid w:val="003762D4"/>
    <w:rsid w:val="003945B5"/>
    <w:rsid w:val="003A760B"/>
    <w:rsid w:val="003B4F3A"/>
    <w:rsid w:val="003B6EF2"/>
    <w:rsid w:val="003C6D74"/>
    <w:rsid w:val="003D0B53"/>
    <w:rsid w:val="003D0EC6"/>
    <w:rsid w:val="003E08FB"/>
    <w:rsid w:val="003E1E1A"/>
    <w:rsid w:val="00431041"/>
    <w:rsid w:val="00455EE4"/>
    <w:rsid w:val="00465461"/>
    <w:rsid w:val="004919ED"/>
    <w:rsid w:val="004B0FFA"/>
    <w:rsid w:val="00510B58"/>
    <w:rsid w:val="00512976"/>
    <w:rsid w:val="00546C72"/>
    <w:rsid w:val="00550315"/>
    <w:rsid w:val="00553581"/>
    <w:rsid w:val="00555897"/>
    <w:rsid w:val="00576632"/>
    <w:rsid w:val="00591E13"/>
    <w:rsid w:val="005C5178"/>
    <w:rsid w:val="005E10A5"/>
    <w:rsid w:val="005F56BD"/>
    <w:rsid w:val="00627580"/>
    <w:rsid w:val="00660F94"/>
    <w:rsid w:val="00670EF1"/>
    <w:rsid w:val="00674747"/>
    <w:rsid w:val="0067741F"/>
    <w:rsid w:val="00685372"/>
    <w:rsid w:val="00691F04"/>
    <w:rsid w:val="00694039"/>
    <w:rsid w:val="006A2362"/>
    <w:rsid w:val="006A5DE3"/>
    <w:rsid w:val="006A7C92"/>
    <w:rsid w:val="006B3B6A"/>
    <w:rsid w:val="006C7E9B"/>
    <w:rsid w:val="006E496C"/>
    <w:rsid w:val="006F71E4"/>
    <w:rsid w:val="00705E5F"/>
    <w:rsid w:val="007462F5"/>
    <w:rsid w:val="00792A19"/>
    <w:rsid w:val="007A1957"/>
    <w:rsid w:val="007A3AFE"/>
    <w:rsid w:val="007A63C3"/>
    <w:rsid w:val="00814064"/>
    <w:rsid w:val="00820E55"/>
    <w:rsid w:val="00820F5B"/>
    <w:rsid w:val="008243E2"/>
    <w:rsid w:val="0083426E"/>
    <w:rsid w:val="00860D92"/>
    <w:rsid w:val="00880A42"/>
    <w:rsid w:val="00880C44"/>
    <w:rsid w:val="00885816"/>
    <w:rsid w:val="008929F9"/>
    <w:rsid w:val="0089391B"/>
    <w:rsid w:val="008A0C80"/>
    <w:rsid w:val="008A29AD"/>
    <w:rsid w:val="008C0349"/>
    <w:rsid w:val="008E2D1D"/>
    <w:rsid w:val="008F3E58"/>
    <w:rsid w:val="008F5DAD"/>
    <w:rsid w:val="008F6E5E"/>
    <w:rsid w:val="00906510"/>
    <w:rsid w:val="00914E2A"/>
    <w:rsid w:val="0095182E"/>
    <w:rsid w:val="009524F8"/>
    <w:rsid w:val="0096254B"/>
    <w:rsid w:val="009755EE"/>
    <w:rsid w:val="009775BC"/>
    <w:rsid w:val="00981E77"/>
    <w:rsid w:val="0098424E"/>
    <w:rsid w:val="00984268"/>
    <w:rsid w:val="009A7511"/>
    <w:rsid w:val="009A7F8A"/>
    <w:rsid w:val="009B0D37"/>
    <w:rsid w:val="009C0E43"/>
    <w:rsid w:val="009D5880"/>
    <w:rsid w:val="009F7B27"/>
    <w:rsid w:val="00A121FD"/>
    <w:rsid w:val="00A207B0"/>
    <w:rsid w:val="00A44EEF"/>
    <w:rsid w:val="00A46DBA"/>
    <w:rsid w:val="00A64B8E"/>
    <w:rsid w:val="00A719B8"/>
    <w:rsid w:val="00A74DC6"/>
    <w:rsid w:val="00A90422"/>
    <w:rsid w:val="00A95B2F"/>
    <w:rsid w:val="00A971D6"/>
    <w:rsid w:val="00AB7B2E"/>
    <w:rsid w:val="00AF002E"/>
    <w:rsid w:val="00B01B9F"/>
    <w:rsid w:val="00B044CC"/>
    <w:rsid w:val="00B052C0"/>
    <w:rsid w:val="00B21A41"/>
    <w:rsid w:val="00B423BF"/>
    <w:rsid w:val="00B64E12"/>
    <w:rsid w:val="00B73F27"/>
    <w:rsid w:val="00B8447C"/>
    <w:rsid w:val="00BE4238"/>
    <w:rsid w:val="00C07A07"/>
    <w:rsid w:val="00C3287D"/>
    <w:rsid w:val="00C504C6"/>
    <w:rsid w:val="00C552F4"/>
    <w:rsid w:val="00C77E3C"/>
    <w:rsid w:val="00C83373"/>
    <w:rsid w:val="00C912E4"/>
    <w:rsid w:val="00C93300"/>
    <w:rsid w:val="00C969E7"/>
    <w:rsid w:val="00CA2C7D"/>
    <w:rsid w:val="00CB2B22"/>
    <w:rsid w:val="00CF64FD"/>
    <w:rsid w:val="00D04B07"/>
    <w:rsid w:val="00D0531A"/>
    <w:rsid w:val="00D15E8D"/>
    <w:rsid w:val="00D20E3B"/>
    <w:rsid w:val="00D247D2"/>
    <w:rsid w:val="00D314BC"/>
    <w:rsid w:val="00D45DD4"/>
    <w:rsid w:val="00D50E25"/>
    <w:rsid w:val="00D60E21"/>
    <w:rsid w:val="00D71764"/>
    <w:rsid w:val="00D733B2"/>
    <w:rsid w:val="00D73AEF"/>
    <w:rsid w:val="00D83AE7"/>
    <w:rsid w:val="00DA0DAF"/>
    <w:rsid w:val="00DD0570"/>
    <w:rsid w:val="00E04BCE"/>
    <w:rsid w:val="00E109EC"/>
    <w:rsid w:val="00E1450F"/>
    <w:rsid w:val="00E2289C"/>
    <w:rsid w:val="00E50C45"/>
    <w:rsid w:val="00E66D6C"/>
    <w:rsid w:val="00E71A5F"/>
    <w:rsid w:val="00EA3D0F"/>
    <w:rsid w:val="00ED0F54"/>
    <w:rsid w:val="00ED7F4B"/>
    <w:rsid w:val="00EF25FB"/>
    <w:rsid w:val="00F02AA3"/>
    <w:rsid w:val="00F04741"/>
    <w:rsid w:val="00F215CF"/>
    <w:rsid w:val="00F228F3"/>
    <w:rsid w:val="00F306AB"/>
    <w:rsid w:val="00F36B73"/>
    <w:rsid w:val="00F60E77"/>
    <w:rsid w:val="00F91E48"/>
    <w:rsid w:val="00FA4F65"/>
    <w:rsid w:val="00FB7D90"/>
    <w:rsid w:val="0794058E"/>
    <w:rsid w:val="087A4428"/>
    <w:rsid w:val="0BAA7525"/>
    <w:rsid w:val="0D0E1022"/>
    <w:rsid w:val="10386C4E"/>
    <w:rsid w:val="135A4A7C"/>
    <w:rsid w:val="143C7812"/>
    <w:rsid w:val="16303747"/>
    <w:rsid w:val="181A120E"/>
    <w:rsid w:val="1C246626"/>
    <w:rsid w:val="1DF86720"/>
    <w:rsid w:val="250301AD"/>
    <w:rsid w:val="3288243A"/>
    <w:rsid w:val="3ABA5D47"/>
    <w:rsid w:val="3FB37012"/>
    <w:rsid w:val="41E83459"/>
    <w:rsid w:val="41F96F30"/>
    <w:rsid w:val="45FB4E56"/>
    <w:rsid w:val="46B02F47"/>
    <w:rsid w:val="4F172261"/>
    <w:rsid w:val="520B606A"/>
    <w:rsid w:val="54F4587E"/>
    <w:rsid w:val="57EA082F"/>
    <w:rsid w:val="58355302"/>
    <w:rsid w:val="5A092FEA"/>
    <w:rsid w:val="5A184B41"/>
    <w:rsid w:val="5F0A1AAC"/>
    <w:rsid w:val="67400B77"/>
    <w:rsid w:val="6A440059"/>
    <w:rsid w:val="6DAC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E4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C912E4"/>
    <w:pPr>
      <w:ind w:right="332"/>
      <w:jc w:val="center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paragraph" w:styleId="2">
    <w:name w:val="heading 2"/>
    <w:basedOn w:val="a"/>
    <w:next w:val="a"/>
    <w:qFormat/>
    <w:rsid w:val="00C912E4"/>
    <w:pPr>
      <w:keepNext/>
      <w:keepLines/>
      <w:spacing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912E4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Char"/>
    <w:qFormat/>
    <w:rsid w:val="00C912E4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C912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qFormat/>
    <w:rsid w:val="00C9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912E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C91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912E4"/>
    <w:rPr>
      <w:b/>
      <w:bCs/>
    </w:rPr>
  </w:style>
  <w:style w:type="paragraph" w:styleId="aa">
    <w:name w:val="List Paragraph"/>
    <w:basedOn w:val="a"/>
    <w:qFormat/>
    <w:rsid w:val="00C912E4"/>
    <w:pPr>
      <w:ind w:left="266" w:firstLine="640"/>
    </w:pPr>
    <w:rPr>
      <w:rFonts w:ascii="仿宋_GB2312" w:eastAsia="仿宋_GB2312" w:hAnsi="仿宋_GB2312" w:cs="仿宋_GB2312"/>
      <w:lang w:val="zh-CN" w:bidi="zh-CN"/>
    </w:rPr>
  </w:style>
  <w:style w:type="paragraph" w:customStyle="1" w:styleId="TableParagraph">
    <w:name w:val="Table Paragraph"/>
    <w:basedOn w:val="a"/>
    <w:qFormat/>
    <w:rsid w:val="00C912E4"/>
    <w:rPr>
      <w:rFonts w:ascii="宋体" w:hAnsi="宋体" w:cs="宋体"/>
      <w:lang w:val="zh-CN" w:bidi="zh-CN"/>
    </w:rPr>
  </w:style>
  <w:style w:type="character" w:customStyle="1" w:styleId="Char">
    <w:name w:val="批注框文本 Char"/>
    <w:link w:val="a4"/>
    <w:qFormat/>
    <w:rsid w:val="00C912E4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C912E4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C912E4"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C912E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912E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Char0">
    <w:name w:val="页脚 Char"/>
    <w:basedOn w:val="a0"/>
    <w:link w:val="a5"/>
    <w:uiPriority w:val="99"/>
    <w:qFormat/>
    <w:rsid w:val="00C912E4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664</Words>
  <Characters>3788</Characters>
  <Application>Microsoft Office Word</Application>
  <DocSecurity>0</DocSecurity>
  <Lines>31</Lines>
  <Paragraphs>8</Paragraphs>
  <ScaleCrop>false</ScaleCrop>
  <Company>微软中国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周丽芳</cp:lastModifiedBy>
  <cp:revision>241</cp:revision>
  <cp:lastPrinted>2022-03-01T00:52:00Z</cp:lastPrinted>
  <dcterms:created xsi:type="dcterms:W3CDTF">2022-03-15T10:05:00Z</dcterms:created>
  <dcterms:modified xsi:type="dcterms:W3CDTF">2023-09-26T08:37:00Z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84C4E71967FA486A8E96A09562C34544</vt:lpwstr>
  </property>
</Properties>
</file>